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30" w:before="240" w:line="276"/>
      </w:pPr>
      <w:r>
        <w:rPr>
          <w:rFonts w:ascii="Arial" w:cs="Arial" w:eastAsia="Arial" w:hAnsi="Arial"/>
          <w:b/>
          <w:bCs/>
          <w:i w:val="false"/>
          <w:iCs w:val="false"/>
          <w:caps/>
          <w:color w:val="2D5F3F"/>
          <w:spacing w:val="120"/>
          <w:sz w:val="22"/>
          <w:szCs w:val="22"/>
        </w:rPr>
        <w:t xml:space="preserve">PEACE ENGINEERS</w:t>
      </w:r>
    </w:p>
    <w:p>
      <w:pPr>
        <w:pBdr>
          <w:bottom w:val="single" w:color="E8A33D" w:sz="12" w:space="6"/>
        </w:pBdr>
        <w:spacing w:after="260" w:before="0" w:line="276"/>
      </w:pPr>
      <w:r>
        <w:rPr>
          <w:rFonts w:ascii="Arial" w:cs="Arial" w:eastAsia="Arial" w:hAnsi="Arial"/>
          <w:b w:val="false"/>
          <w:bCs w:val="false"/>
          <w:i w:val="false"/>
          <w:iCs w:val="false"/>
          <w:caps w:val="false"/>
          <w:color w:val="6B6557"/>
          <w:spacing w:val="40"/>
          <w:sz w:val="15"/>
          <w:szCs w:val="15"/>
        </w:rPr>
        <w:t xml:space="preserve">The PEACE Ecosystem   ·   Imagine Freedom Fund</w:t>
      </w:r>
    </w:p>
    <w:p>
      <w:pPr>
        <w:spacing w:after="80" w:before="0" w:line="360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caps w:val="false"/>
          <w:color w:val="1F4A30"/>
          <w:sz w:val="48"/>
          <w:szCs w:val="48"/>
        </w:rPr>
        <w:t xml:space="preserve">Master Business Plan</w:t>
      </w:r>
    </w:p>
    <w:p>
      <w:pPr>
        <w:spacing w:after="220" w:before="0" w:line="320"/>
      </w:pPr>
      <w:r>
        <w:rPr>
          <w:rFonts w:ascii="Georgia" w:cs="Georgia" w:eastAsia="Georgia" w:hAnsi="Georgia"/>
          <w:b w:val="false"/>
          <w:bCs w:val="false"/>
          <w:i/>
          <w:iCs/>
          <w:caps w:val="false"/>
          <w:color w:val="C8861F"/>
          <w:sz w:val="26"/>
          <w:szCs w:val="26"/>
        </w:rPr>
        <w:t xml:space="preserve">One regenerative operating system. </w:t>
      </w:r>
      <w:r>
        <w:rPr>
          <w:rFonts w:ascii="Georgia" w:cs="Georgia" w:eastAsia="Georgia" w:hAnsi="Georgia"/>
          <w:b w:val="false"/>
          <w:bCs w:val="false"/>
          <w:i/>
          <w:iCs/>
          <w:caps w:val="false"/>
          <w:color w:val="C8861F"/>
          <w:sz w:val="26"/>
          <w:szCs w:val="26"/>
        </w:rPr>
        <w:t xml:space="preserve">Twenty ventures. Twelve realms.</w:t>
      </w:r>
    </w:p>
    <w:p>
      <w:pPr>
        <w:spacing w:after="300" w:before="0" w:line="288"/>
        <w:jc w:val="left"/>
      </w:pPr>
      <w:r>
        <w:rPr>
          <w:rFonts w:ascii="Georgia" w:cs="Georgia" w:eastAsia="Georgia" w:hAnsi="Georgia"/>
          <w:b w:val="false"/>
          <w:bCs w:val="false"/>
          <w:i/>
          <w:iCs/>
          <w:caps w:val="false"/>
          <w:color w:val="6B6557"/>
          <w:sz w:val="24"/>
          <w:szCs w:val="24"/>
        </w:rPr>
        <w:t xml:space="preserve">A unified plan for the PEACE Ecosystem — the family of ventures engineering peace, health, and abundance across the 12 Resource Realms, financed and deployed through the Imagine Freedom Fund under Peace Engineers LLC.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4680"/>
        <w:gridCol w:w="4680"/>
      </w:tblGrid>
      <w:tr>
        <w:tc>
          <w:tcPr>
            <w:tcW w:type="dxa" w:w="4680"/>
            <w:tcBorders>
              <w:top w:val="none"/>
              <w:left w:val="none"/>
              <w:bottom w:val="none"/>
              <w:right w:val="none"/>
            </w:tcBorders>
            <w:tcMar>
              <w:top w:type="dxa" w:w="60"/>
              <w:left w:type="dxa" w:w="0"/>
              <w:bottom w:type="dxa" w:w="60"/>
              <w:right w:type="dxa" w:w="0"/>
            </w:tcMar>
          </w:tcPr>
          <w:p>
            <w:pPr>
              <w:spacing w:after="40" w:before="0" w:line="276"/>
              <w:jc w:val="left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aps/>
                <w:color w:val="2D5F3F"/>
                <w:spacing w:val="60"/>
                <w:sz w:val="14"/>
                <w:szCs w:val="14"/>
              </w:rPr>
              <w:t xml:space="preserve">Prepared by</w:t>
            </w:r>
          </w:p>
          <w:p>
            <w:pPr>
              <w:spacing w:after="20" w:before="0" w:line="276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aps w:val="false"/>
                <w:color w:val="1A1A1A"/>
                <w:sz w:val="16"/>
                <w:szCs w:val="16"/>
              </w:rPr>
              <w:t xml:space="preserve">Raven Rolland Gregg, Founder</w:t>
            </w:r>
          </w:p>
          <w:p>
            <w:pPr>
              <w:spacing w:after="20" w:before="0" w:line="276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aps w:val="false"/>
                <w:color w:val="1A1A1A"/>
                <w:sz w:val="16"/>
                <w:szCs w:val="16"/>
              </w:rPr>
              <w:t xml:space="preserve">Peace Engineers LLC</w:t>
            </w:r>
          </w:p>
          <w:p>
            <w:pPr>
              <w:spacing w:after="20" w:before="0" w:line="276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aps w:val="false"/>
                <w:color w:val="1A1A1A"/>
                <w:sz w:val="16"/>
                <w:szCs w:val="16"/>
              </w:rPr>
              <w:t xml:space="preserve">Yakutat Tlingit Tribe</w:t>
            </w:r>
          </w:p>
          <w:p>
            <w:pPr>
              <w:spacing w:after="20" w:before="0" w:line="276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aps w:val="false"/>
                <w:color w:val="1A1A1A"/>
                <w:sz w:val="16"/>
                <w:szCs w:val="16"/>
              </w:rPr>
              <w:t xml:space="preserve">Yakutat, Alaska</w:t>
            </w:r>
          </w:p>
        </w:tc>
        <w:tc>
          <w:tcPr>
            <w:tcW w:type="dxa" w:w="4680"/>
            <w:tcBorders>
              <w:top w:val="none"/>
              <w:left w:val="none"/>
              <w:bottom w:val="none"/>
              <w:right w:val="none"/>
            </w:tcBorders>
            <w:tcMar>
              <w:top w:type="dxa" w:w="60"/>
              <w:left w:type="dxa" w:w="0"/>
              <w:bottom w:type="dxa" w:w="60"/>
              <w:right w:type="dxa" w:w="0"/>
            </w:tcMar>
          </w:tcPr>
          <w:p>
            <w:pPr>
              <w:spacing w:after="40" w:before="0" w:line="276"/>
              <w:jc w:val="right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aps/>
                <w:color w:val="2D5F3F"/>
                <w:spacing w:val="60"/>
                <w:sz w:val="14"/>
                <w:szCs w:val="14"/>
              </w:rPr>
              <w:t xml:space="preserve">Issuer</w:t>
            </w:r>
          </w:p>
          <w:p>
            <w:pPr>
              <w:spacing w:after="20" w:before="0" w:line="276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aps w:val="false"/>
                <w:color w:val="1A1A1A"/>
                <w:sz w:val="16"/>
                <w:szCs w:val="16"/>
              </w:rPr>
              <w:t xml:space="preserve">Peace Engineers LLC</w:t>
            </w:r>
          </w:p>
          <w:p>
            <w:pPr>
              <w:spacing w:after="20" w:before="0" w:line="276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aps w:val="false"/>
                <w:color w:val="1A1A1A"/>
                <w:sz w:val="16"/>
                <w:szCs w:val="16"/>
              </w:rPr>
              <w:t xml:space="preserve">Parent issuer, the PEACE Ecosystem</w:t>
            </w:r>
          </w:p>
          <w:p>
            <w:pPr>
              <w:spacing w:after="20" w:before="0" w:line="276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aps w:val="false"/>
                <w:color w:val="1A1A1A"/>
                <w:sz w:val="16"/>
                <w:szCs w:val="16"/>
              </w:rPr>
              <w:t xml:space="preserve">939 Clugston Onion Creek Rd</w:t>
            </w:r>
          </w:p>
          <w:p>
            <w:pPr>
              <w:spacing w:after="20" w:before="0" w:line="276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aps w:val="false"/>
                <w:color w:val="1A1A1A"/>
                <w:sz w:val="16"/>
                <w:szCs w:val="16"/>
              </w:rPr>
              <w:t xml:space="preserve">Colville, WA 99114 · ReGen Hub #1</w:t>
            </w:r>
          </w:p>
        </w:tc>
      </w:tr>
    </w:tbl>
    <w:p>
      <w:pPr>
        <w:spacing w:after="0" w:before="200" w:line="276"/>
      </w:pPr>
      <w:r>
        <w:rPr>
          <w:rFonts w:ascii="Arial" w:cs="Arial" w:eastAsia="Arial" w:hAnsi="Arial"/>
          <w:b w:val="false"/>
          <w:bCs w:val="false"/>
          <w:i w:val="false"/>
          <w:iCs w:val="false"/>
          <w:caps/>
          <w:color w:val="6B6557"/>
          <w:spacing w:val="100"/>
          <w:sz w:val="14"/>
          <w:szCs w:val="14"/>
        </w:rPr>
        <w:t xml:space="preserve">First Edition   ·   For Investors, Partners &amp;amp; Allies   ·   May 2026</w:t>
      </w:r>
    </w:p>
    <w:p>
      <w:pPr>
        <w:pageBreakBefore/>
        <w:pBdr>
          <w:bottom w:val="single" w:color="2D5F3F" w:sz="18" w:space="6"/>
        </w:pBdr>
        <w:spacing w:after="0" w:before="0" w:line="276"/>
      </w:pPr>
    </w:p>
    <w:p>
      <w:pPr>
        <w:keepNext/>
        <w:spacing w:after="60" w:before="60" w:line="276"/>
      </w:pPr>
      <w:r>
        <w:rPr>
          <w:rFonts w:ascii="Arial" w:cs="Arial" w:eastAsia="Arial" w:hAnsi="Arial"/>
          <w:b/>
          <w:bCs/>
          <w:i w:val="false"/>
          <w:iCs w:val="false"/>
          <w:caps/>
          <w:color w:val="C8861F"/>
          <w:spacing w:val="60"/>
          <w:sz w:val="15"/>
          <w:szCs w:val="15"/>
        </w:rPr>
        <w:t xml:space="preserve">Master Business Plan   ·   The PEACE Ecosystem</w:t>
      </w:r>
    </w:p>
    <w:p>
      <w:pPr>
        <w:spacing w:after="120" w:before="0" w:line="360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caps w:val="false"/>
          <w:color w:val="1F4A30"/>
          <w:sz w:val="34"/>
          <w:szCs w:val="34"/>
        </w:rPr>
        <w:t xml:space="preserve">Executive Summary</w:t>
      </w:r>
    </w:p>
    <w:p>
      <w:pPr>
        <w:spacing w:after="150" w:before="0" w:line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caps w:val="false"/>
          <w:color w:val="1A1A1A"/>
          <w:sz w:val="22"/>
          <w:szCs w:val="22"/>
        </w:rPr>
        <w:t xml:space="preserve">Scarcity is not a natural condition — it is an engineered systems outcome, the predictable result of centralized, extractive provisioning. The corollary is the founding insight of the PEACE Ecosystem: if scarcity can be engineered, so can abundance, resilience, and sovereignty.</w:t>
      </w:r>
    </w:p>
    <w:p>
      <w:pPr>
        <w:spacing w:after="150" w:before="0" w:line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caps w:val="false"/>
          <w:color w:val="1A1A1A"/>
          <w:sz w:val="22"/>
          <w:szCs w:val="22"/>
        </w:rPr>
        <w:t xml:space="preserve">The PEACE Ecosystem is a family of twenty ventures built on that premise, organized around a single framework — the Peace Protocols — which defines how human provisioning can be made local, regenerative, and anti-fragile across twelve interdependent Resource Realms and seven Sovereign Bodies. Where most mission-driven portfolios are a loose collection of projects, this is one operating system: a hard-technology core that generates real revenue and defensible moats, wrapped in the digital, human, governance, and capital layers required to deploy it at scale.</w:t>
      </w:r>
    </w:p>
    <w:p>
      <w:pPr>
        <w:spacing w:after="150" w:before="0" w:line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caps w:val="false"/>
          <w:color w:val="1A1A1A"/>
          <w:sz w:val="22"/>
          <w:szCs w:val="22"/>
        </w:rPr>
        <w:t xml:space="preserve">At the center is a regenerative materials-and-energy value chain that is already being built: basalt rock converted by plasma furnace into advanced composite, powered off-grid by licensed catalyzed-fusion systems, manufactured into vessels and infrastructure, and anchored by a revenue-bearing industrial campus. Around that core sit ventures spanning clean energy, sovereign finance, AI and data, education, media, law, and community — each mapping to a Resource Realm or Sovereign Body, and each a node in the same network.</w:t>
      </w:r>
    </w:p>
    <w:p>
      <w:pPr>
        <w:spacing w:after="150" w:before="0" w:line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caps w:val="false"/>
          <w:color w:val="1A1A1A"/>
          <w:sz w:val="22"/>
          <w:szCs w:val="22"/>
        </w:rPr>
        <w:t xml:space="preserve">Deployment is organized geographically into ReGen Hubs — regional centers that manufacture and install core Regenerator systems. Phase 1 establishes three: Hub #1 in Colville, Washington (headquarters and manufacturing), Hub #2 on the Anacortes waterfront (advanced manufacturing), and early Pacific deployments in Yakutat, Alaska (Tlingit homeland) and the Hawaiian islands, with a roadmap toward 52+ regional chapters across the Pacific Ring.</w:t>
      </w:r>
    </w:p>
    <w:p>
      <w:pPr>
        <w:spacing w:after="150" w:before="0" w:line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caps w:val="false"/>
          <w:color w:val="1A1A1A"/>
          <w:sz w:val="22"/>
          <w:szCs w:val="22"/>
        </w:rPr>
        <w:t xml:space="preserve">Capital is raised and allocated through the Imagine Freedom Fund, with Peace Engineers LLC as parent issuer across dedicated realm SPVs. This plan presents the ecosystem as a whole: the framework, the venture architecture, the value chain, the deployment geography, and the financing structure.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340"/>
        <w:gridCol w:w="2340"/>
        <w:gridCol w:w="2340"/>
        <w:gridCol w:w="2340"/>
      </w:tblGrid>
      <w:tr>
        <w:tc>
          <w:tcPr>
            <w:tcW w:type="dxa" w:w="2340"/>
            <w:tcBorders>
              <w:top w:val="single" w:color="E8A33D" w:sz="18"/>
              <w:left w:val="none"/>
              <w:bottom w:val="none"/>
              <w:right w:val="none"/>
            </w:tcBorders>
            <w:tcMar>
              <w:top w:type="dxa" w:w="140"/>
              <w:left w:type="dxa" w:w="120"/>
              <w:bottom w:type="dxa" w:w="120"/>
              <w:right w:type="dxa" w:w="120"/>
            </w:tcMar>
          </w:tcPr>
          <w:p>
            <w:pPr>
              <w:spacing w:after="20" w:before="0" w:line="276"/>
              <w:jc w:val="left"/>
            </w:pPr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aps w:val="false"/>
                <w:color w:val="2D5F3F"/>
                <w:sz w:val="32"/>
                <w:szCs w:val="32"/>
              </w:rPr>
              <w:t xml:space="preserve">20</w:t>
            </w:r>
          </w:p>
          <w:p>
            <w:pPr>
              <w:spacing w:after="0" w:before="0" w:line="276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aps/>
                <w:color w:val="6B6557"/>
                <w:spacing w:val="40"/>
                <w:sz w:val="13"/>
                <w:szCs w:val="13"/>
              </w:rPr>
              <w:t xml:space="preserve">Ventures, one system</w:t>
            </w:r>
          </w:p>
        </w:tc>
        <w:tc>
          <w:tcPr>
            <w:tcW w:type="dxa" w:w="2340"/>
            <w:tcBorders>
              <w:top w:val="single" w:color="E8A33D" w:sz="18"/>
              <w:left w:val="none"/>
              <w:bottom w:val="none"/>
              <w:right w:val="none"/>
            </w:tcBorders>
            <w:tcMar>
              <w:top w:type="dxa" w:w="140"/>
              <w:left w:type="dxa" w:w="120"/>
              <w:bottom w:type="dxa" w:w="120"/>
              <w:right w:type="dxa" w:w="120"/>
            </w:tcMar>
          </w:tcPr>
          <w:p>
            <w:pPr>
              <w:spacing w:after="20" w:before="0" w:line="276"/>
              <w:jc w:val="left"/>
            </w:pPr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aps w:val="false"/>
                <w:color w:val="2D5F3F"/>
                <w:sz w:val="32"/>
                <w:szCs w:val="32"/>
              </w:rPr>
              <w:t xml:space="preserve">12</w:t>
            </w:r>
          </w:p>
          <w:p>
            <w:pPr>
              <w:spacing w:after="0" w:before="0" w:line="276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aps/>
                <w:color w:val="6B6557"/>
                <w:spacing w:val="40"/>
                <w:sz w:val="13"/>
                <w:szCs w:val="13"/>
              </w:rPr>
              <w:t xml:space="preserve">Resource Realms</w:t>
            </w:r>
          </w:p>
        </w:tc>
        <w:tc>
          <w:tcPr>
            <w:tcW w:type="dxa" w:w="2340"/>
            <w:tcBorders>
              <w:top w:val="single" w:color="E8A33D" w:sz="18"/>
              <w:left w:val="none"/>
              <w:bottom w:val="none"/>
              <w:right w:val="none"/>
            </w:tcBorders>
            <w:tcMar>
              <w:top w:type="dxa" w:w="140"/>
              <w:left w:type="dxa" w:w="120"/>
              <w:bottom w:type="dxa" w:w="120"/>
              <w:right w:type="dxa" w:w="120"/>
            </w:tcMar>
          </w:tcPr>
          <w:p>
            <w:pPr>
              <w:spacing w:after="20" w:before="0" w:line="276"/>
              <w:jc w:val="left"/>
            </w:pPr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aps w:val="false"/>
                <w:color w:val="2D5F3F"/>
                <w:sz w:val="32"/>
                <w:szCs w:val="32"/>
              </w:rPr>
              <w:t xml:space="preserve">7,777</w:t>
            </w:r>
          </w:p>
          <w:p>
            <w:pPr>
              <w:spacing w:after="0" w:before="0" w:line="276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aps/>
                <w:color w:val="6B6557"/>
                <w:spacing w:val="40"/>
                <w:sz w:val="13"/>
                <w:szCs w:val="13"/>
              </w:rPr>
              <w:t xml:space="preserve">Peace Engineers (goal)</w:t>
            </w:r>
          </w:p>
        </w:tc>
        <w:tc>
          <w:tcPr>
            <w:tcW w:type="dxa" w:w="2340"/>
            <w:tcBorders>
              <w:top w:val="single" w:color="E8A33D" w:sz="18"/>
              <w:left w:val="none"/>
              <w:bottom w:val="none"/>
              <w:right w:val="none"/>
            </w:tcBorders>
            <w:tcMar>
              <w:top w:type="dxa" w:w="140"/>
              <w:left w:type="dxa" w:w="120"/>
              <w:bottom w:type="dxa" w:w="120"/>
              <w:right w:type="dxa" w:w="120"/>
            </w:tcMar>
          </w:tcPr>
          <w:p>
            <w:pPr>
              <w:spacing w:after="20" w:before="0" w:line="276"/>
              <w:jc w:val="left"/>
            </w:pPr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aps w:val="false"/>
                <w:color w:val="2D5F3F"/>
                <w:sz w:val="32"/>
                <w:szCs w:val="32"/>
              </w:rPr>
              <w:t xml:space="preserve">52+</w:t>
            </w:r>
          </w:p>
          <w:p>
            <w:pPr>
              <w:spacing w:after="0" w:before="0" w:line="276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aps/>
                <w:color w:val="6B6557"/>
                <w:spacing w:val="40"/>
                <w:sz w:val="13"/>
                <w:szCs w:val="13"/>
              </w:rPr>
              <w:t xml:space="preserve">Regional chapters</w:t>
            </w:r>
          </w:p>
        </w:tc>
      </w:tr>
    </w:tbl>
    <w:p>
      <w:pPr>
        <w:keepNext/>
        <w:pBdr>
          <w:bottom w:val="single" w:color="D8D2C4" w:sz="6" w:space="6"/>
        </w:pBdr>
        <w:spacing w:after="80" w:before="240" w:line="276"/>
      </w:pPr>
      <w:r>
        <w:rPr>
          <w:rFonts w:ascii="Arial" w:cs="Arial" w:eastAsia="Arial" w:hAnsi="Arial"/>
          <w:b/>
          <w:bCs/>
          <w:i w:val="false"/>
          <w:iCs w:val="false"/>
          <w:caps w:val="false"/>
          <w:color w:val="C8861F"/>
          <w:spacing w:val="40"/>
          <w:sz w:val="17"/>
          <w:szCs w:val="17"/>
        </w:rPr>
        <w:t xml:space="preserve">02   </w:t>
      </w:r>
      <w:r>
        <w:rPr>
          <w:rFonts w:ascii="Arial" w:cs="Arial" w:eastAsia="Arial" w:hAnsi="Arial"/>
          <w:b/>
          <w:bCs/>
          <w:i w:val="false"/>
          <w:iCs w:val="false"/>
          <w:caps/>
          <w:color w:val="2D5F3F"/>
          <w:spacing w:val="80"/>
          <w:sz w:val="17"/>
          <w:szCs w:val="17"/>
        </w:rPr>
        <w:t xml:space="preserve">The Thesis: Peace as Measurable Infrastructure</w:t>
      </w:r>
    </w:p>
    <w:p>
      <w:pPr>
        <w:spacing w:after="150" w:before="0" w:line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caps w:val="false"/>
          <w:color w:val="1A1A1A"/>
          <w:sz w:val="22"/>
          <w:szCs w:val="22"/>
        </w:rPr>
        <w:t xml:space="preserve">Centralized extractive systems concentrate ownership, require perpetual financing, and externalize their environmental costs. They monetize scarcity. Distributed regenerative systems invert this: they localize capability, compound community resilience, and internalize ecological benefit — and, critically, they can be made cheaper at the unit level once the right technology is in place.</w:t>
      </w:r>
    </w:p>
    <w:p>
      <w:pPr>
        <w:spacing w:after="150" w:before="0" w:line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caps w:val="false"/>
          <w:color w:val="1A1A1A"/>
          <w:sz w:val="22"/>
          <w:szCs w:val="22"/>
        </w:rPr>
        <w:t xml:space="preserve">The Peace Protocols formalize this into a measurable framework. Peace is defined not as sentiment but as a dynamically stable equilibrium — quantified by two coupled indices: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none"/>
              <w:left w:val="none"/>
              <w:bottom w:val="none"/>
              <w:right w:val="none"/>
            </w:tcBorders>
            <w:shd w:fill="2D5F3F" w:val="clear"/>
            <w:tcMar>
              <w:top w:type="dxa" w:w="180"/>
              <w:left w:type="dxa" w:w="260"/>
              <w:bottom w:type="dxa" w:w="180"/>
              <w:right w:type="dxa" w:w="260"/>
            </w:tcMar>
          </w:tcPr>
          <w:p>
            <w:pPr>
              <w:spacing w:after="60" w:before="0" w:line="300"/>
            </w:pPr>
            <w:r>
              <w:rPr>
                <w:rFonts w:ascii="Georgia" w:cs="Georgia" w:eastAsia="Georgia" w:hAnsi="Georgia"/>
                <w:b/>
                <w:bCs/>
                <w:i w:val="false"/>
                <w:iCs w:val="false"/>
                <w:caps w:val="false"/>
                <w:color w:val="E8A33D"/>
                <w:sz w:val="22"/>
                <w:szCs w:val="22"/>
              </w:rPr>
              <w:t xml:space="preserve">Peace Efficiency Index   </w:t>
            </w:r>
            <w:r>
              <w:rPr>
                <w:rFonts w:ascii="Georgia" w:cs="Georgia" w:eastAsia="Georgia" w:hAnsi="Georgia"/>
                <w:b w:val="false"/>
                <w:bCs w:val="false"/>
                <w:i/>
                <w:iCs/>
                <w:caps w:val="false"/>
                <w:color w:val="F5F1E8"/>
                <w:sz w:val="22"/>
                <w:szCs w:val="22"/>
              </w:rPr>
              <w:t xml:space="preserve">Pₑ = Σ (Rᵢ / Dᵢ)</w:t>
            </w:r>
          </w:p>
          <w:p>
            <w:pPr>
              <w:spacing w:after="140" w:before="0" w:line="276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aps w:val="false"/>
                <w:color w:val="D8E0D4"/>
                <w:sz w:val="15"/>
                <w:szCs w:val="15"/>
              </w:rPr>
              <w:t xml:space="preserve">Regenerative output relative to dependency, summed across the 12 Resource Realms.</w:t>
            </w:r>
          </w:p>
          <w:p>
            <w:pPr>
              <w:spacing w:after="60" w:before="0" w:line="300"/>
            </w:pPr>
            <w:r>
              <w:rPr>
                <w:rFonts w:ascii="Georgia" w:cs="Georgia" w:eastAsia="Georgia" w:hAnsi="Georgia"/>
                <w:b/>
                <w:bCs/>
                <w:i w:val="false"/>
                <w:iCs w:val="false"/>
                <w:caps w:val="false"/>
                <w:color w:val="E8A33D"/>
                <w:sz w:val="22"/>
                <w:szCs w:val="22"/>
              </w:rPr>
              <w:t xml:space="preserve">Community Vitality Index   </w:t>
            </w:r>
            <w:r>
              <w:rPr>
                <w:rFonts w:ascii="Georgia" w:cs="Georgia" w:eastAsia="Georgia" w:hAnsi="Georgia"/>
                <w:b w:val="false"/>
                <w:bCs w:val="false"/>
                <w:i/>
                <w:iCs/>
                <w:caps w:val="false"/>
                <w:color w:val="F5F1E8"/>
                <w:sz w:val="22"/>
                <w:szCs w:val="22"/>
              </w:rPr>
              <w:t xml:space="preserve">CVI = (H + Dg + F) / (S + Db + De)</w:t>
            </w:r>
          </w:p>
          <w:p>
            <w:pPr>
              <w:spacing w:after="0" w:before="0" w:line="276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aps w:val="false"/>
                <w:color w:val="D8E0D4"/>
                <w:sz w:val="15"/>
                <w:szCs w:val="15"/>
              </w:rPr>
              <w:t xml:space="preserve">Human flourishing (health, dignity, freedom) measured against scarcity, debt, and dependency.</w:t>
            </w:r>
          </w:p>
        </w:tc>
      </w:tr>
    </w:tbl>
    <w:p>
      <w:pPr>
        <w:spacing w:after="150" w:before="0" w:line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caps w:val="false"/>
          <w:color w:val="1A1A1A"/>
          <w:sz w:val="22"/>
          <w:szCs w:val="22"/>
        </w:rPr>
        <w:t xml:space="preserve">In plain terms: as local regenerative provisioning rises and external dependency falls, communities become measurably more peaceful, more resilient, and more sovereign. Local energy reduces geopolitical fragility; local food reduces supply-chain risk; local water reduces conflict; local manufacturing reduces extraction. Peace becomes a unit-economics story — and a deployable engineering problem.</w:t>
      </w:r>
    </w:p>
    <w:p>
      <w:pPr>
        <w:keepNext/>
        <w:pBdr>
          <w:bottom w:val="single" w:color="D8D2C4" w:sz="6" w:space="6"/>
        </w:pBdr>
        <w:spacing w:after="80" w:before="240" w:line="276"/>
      </w:pPr>
      <w:r>
        <w:rPr>
          <w:rFonts w:ascii="Arial" w:cs="Arial" w:eastAsia="Arial" w:hAnsi="Arial"/>
          <w:b/>
          <w:bCs/>
          <w:i w:val="false"/>
          <w:iCs w:val="false"/>
          <w:caps w:val="false"/>
          <w:color w:val="C8861F"/>
          <w:spacing w:val="40"/>
          <w:sz w:val="17"/>
          <w:szCs w:val="17"/>
        </w:rPr>
        <w:t xml:space="preserve">03   </w:t>
      </w:r>
      <w:r>
        <w:rPr>
          <w:rFonts w:ascii="Arial" w:cs="Arial" w:eastAsia="Arial" w:hAnsi="Arial"/>
          <w:b/>
          <w:bCs/>
          <w:i w:val="false"/>
          <w:iCs w:val="false"/>
          <w:caps/>
          <w:color w:val="2D5F3F"/>
          <w:spacing w:val="80"/>
          <w:sz w:val="17"/>
          <w:szCs w:val="17"/>
        </w:rPr>
        <w:t xml:space="preserve">The Architecture: 7 Sovereign Bodies + 12 Resource Realms</w:t>
      </w:r>
    </w:p>
    <w:p>
      <w:pPr>
        <w:spacing w:after="150" w:before="0" w:line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caps w:val="false"/>
          <w:color w:val="1A1A1A"/>
          <w:sz w:val="22"/>
          <w:szCs w:val="22"/>
        </w:rPr>
        <w:t xml:space="preserve">The framework organizes all of human sovereignty into nineteen measurable areas: seven internal Sovereign Bodies (the human dimension) and twelve external Resource Realms (the provisioning dimension). Every venture in the ecosystem maps to one or more of these areas — which is what makes a portfolio of twenty businesses cohere into a single system rather than a catalog.</w:t>
      </w:r>
    </w:p>
    <w:p>
      <w:pPr>
        <w:spacing w:after="120" w:before="40" w:line="276"/>
      </w:pPr>
      <w:r>
        <w:rPr>
          <w:rFonts w:ascii="Arial" w:cs="Arial" w:eastAsia="Arial" w:hAnsi="Arial"/>
          <w:b/>
          <w:bCs/>
          <w:i w:val="false"/>
          <w:iCs w:val="false"/>
          <w:caps/>
          <w:color w:val="2D5F3F"/>
          <w:spacing w:val="60"/>
          <w:sz w:val="15"/>
          <w:szCs w:val="15"/>
        </w:rPr>
        <w:t xml:space="preserve">Seven Sovereign Bodies   </w:t>
      </w:r>
      <w:r>
        <w:rPr>
          <w:rFonts w:ascii="Georgia" w:cs="Georgia" w:eastAsia="Georgia" w:hAnsi="Georgia"/>
          <w:b w:val="false"/>
          <w:bCs w:val="false"/>
          <w:i w:val="false"/>
          <w:iCs w:val="false"/>
          <w:caps w:val="false"/>
          <w:color w:val="1A1A1A"/>
          <w:sz w:val="18"/>
          <w:szCs w:val="18"/>
        </w:rPr>
        <w:t xml:space="preserve">Spiritual · Mental · Emotional · Physical · Economic · Cultural · Political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120"/>
        <w:gridCol w:w="3120"/>
        <w:gridCol w:w="3120"/>
      </w:tblGrid>
      <w:tr>
        <w:tc>
          <w:tcPr>
            <w:tcW w:type="dxa" w:w="3120"/>
            <w:tcBorders>
              <w:top w:val="single" w:color="D8D2C4" w:sz="6"/>
              <w:left w:val="single" w:color="D8D2C4" w:sz="6"/>
              <w:bottom w:val="single" w:color="D8D2C4" w:sz="6"/>
              <w:right w:val="single" w:color="D8D2C4" w:sz="6"/>
            </w:tcBorders>
            <w:tcMar>
              <w:top w:type="dxa" w:w="80"/>
              <w:left w:type="dxa" w:w="140"/>
              <w:bottom w:type="dxa" w:w="80"/>
              <w:right w:type="dxa" w:w="100"/>
            </w:tcMar>
          </w:tcPr>
          <w:p>
            <w:pPr>
              <w:spacing w:after="0" w:before="0" w:line="276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aps w:val="false"/>
                <w:color w:val="C8861F"/>
                <w:spacing w:val="40"/>
                <w:sz w:val="14"/>
                <w:szCs w:val="14"/>
              </w:rPr>
              <w:t xml:space="preserve">I   </w:t>
            </w: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aps w:val="false"/>
                <w:color w:val="1A1A1A"/>
                <w:sz w:val="18"/>
                <w:szCs w:val="18"/>
              </w:rPr>
              <w:t xml:space="preserve">Energy</w:t>
            </w:r>
          </w:p>
        </w:tc>
        <w:tc>
          <w:tcPr>
            <w:tcW w:type="dxa" w:w="3120"/>
            <w:tcBorders>
              <w:top w:val="single" w:color="D8D2C4" w:sz="6"/>
              <w:left w:val="single" w:color="D8D2C4" w:sz="6"/>
              <w:bottom w:val="single" w:color="D8D2C4" w:sz="6"/>
              <w:right w:val="single" w:color="D8D2C4" w:sz="6"/>
            </w:tcBorders>
            <w:tcMar>
              <w:top w:type="dxa" w:w="80"/>
              <w:left w:type="dxa" w:w="140"/>
              <w:bottom w:type="dxa" w:w="80"/>
              <w:right w:type="dxa" w:w="100"/>
            </w:tcMar>
          </w:tcPr>
          <w:p>
            <w:pPr>
              <w:spacing w:after="0" w:before="0" w:line="276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aps w:val="false"/>
                <w:color w:val="C8861F"/>
                <w:spacing w:val="40"/>
                <w:sz w:val="14"/>
                <w:szCs w:val="14"/>
              </w:rPr>
              <w:t xml:space="preserve">II   </w:t>
            </w: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aps w:val="false"/>
                <w:color w:val="1A1A1A"/>
                <w:sz w:val="18"/>
                <w:szCs w:val="18"/>
              </w:rPr>
              <w:t xml:space="preserve">Water</w:t>
            </w:r>
          </w:p>
        </w:tc>
        <w:tc>
          <w:tcPr>
            <w:tcW w:type="dxa" w:w="3120"/>
            <w:tcBorders>
              <w:top w:val="single" w:color="D8D2C4" w:sz="6"/>
              <w:left w:val="single" w:color="D8D2C4" w:sz="6"/>
              <w:bottom w:val="single" w:color="D8D2C4" w:sz="6"/>
              <w:right w:val="single" w:color="D8D2C4" w:sz="6"/>
            </w:tcBorders>
            <w:tcMar>
              <w:top w:type="dxa" w:w="80"/>
              <w:left w:type="dxa" w:w="140"/>
              <w:bottom w:type="dxa" w:w="80"/>
              <w:right w:type="dxa" w:w="100"/>
            </w:tcMar>
          </w:tcPr>
          <w:p>
            <w:pPr>
              <w:spacing w:after="0" w:before="0" w:line="276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aps w:val="false"/>
                <w:color w:val="C8861F"/>
                <w:spacing w:val="40"/>
                <w:sz w:val="14"/>
                <w:szCs w:val="14"/>
              </w:rPr>
              <w:t xml:space="preserve">III   </w:t>
            </w: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aps w:val="false"/>
                <w:color w:val="1A1A1A"/>
                <w:sz w:val="18"/>
                <w:szCs w:val="18"/>
              </w:rPr>
              <w:t xml:space="preserve">Food</w:t>
            </w:r>
          </w:p>
        </w:tc>
      </w:tr>
      <w:tr>
        <w:tc>
          <w:tcPr>
            <w:tcW w:type="dxa" w:w="3120"/>
            <w:tcBorders>
              <w:top w:val="single" w:color="D8D2C4" w:sz="6"/>
              <w:left w:val="single" w:color="D8D2C4" w:sz="6"/>
              <w:bottom w:val="single" w:color="D8D2C4" w:sz="6"/>
              <w:right w:val="single" w:color="D8D2C4" w:sz="6"/>
            </w:tcBorders>
            <w:tcMar>
              <w:top w:type="dxa" w:w="80"/>
              <w:left w:type="dxa" w:w="140"/>
              <w:bottom w:type="dxa" w:w="80"/>
              <w:right w:type="dxa" w:w="100"/>
            </w:tcMar>
          </w:tcPr>
          <w:p>
            <w:pPr>
              <w:spacing w:after="0" w:before="0" w:line="276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aps w:val="false"/>
                <w:color w:val="C8861F"/>
                <w:spacing w:val="40"/>
                <w:sz w:val="14"/>
                <w:szCs w:val="14"/>
              </w:rPr>
              <w:t xml:space="preserve">IV   </w:t>
            </w: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aps w:val="false"/>
                <w:color w:val="1A1A1A"/>
                <w:sz w:val="18"/>
                <w:szCs w:val="18"/>
              </w:rPr>
              <w:t xml:space="preserve">Health</w:t>
            </w:r>
          </w:p>
        </w:tc>
        <w:tc>
          <w:tcPr>
            <w:tcW w:type="dxa" w:w="3120"/>
            <w:tcBorders>
              <w:top w:val="single" w:color="D8D2C4" w:sz="6"/>
              <w:left w:val="single" w:color="D8D2C4" w:sz="6"/>
              <w:bottom w:val="single" w:color="D8D2C4" w:sz="6"/>
              <w:right w:val="single" w:color="D8D2C4" w:sz="6"/>
            </w:tcBorders>
            <w:tcMar>
              <w:top w:type="dxa" w:w="80"/>
              <w:left w:type="dxa" w:w="140"/>
              <w:bottom w:type="dxa" w:w="80"/>
              <w:right w:type="dxa" w:w="100"/>
            </w:tcMar>
          </w:tcPr>
          <w:p>
            <w:pPr>
              <w:spacing w:after="0" w:before="0" w:line="276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aps w:val="false"/>
                <w:color w:val="C8861F"/>
                <w:spacing w:val="40"/>
                <w:sz w:val="14"/>
                <w:szCs w:val="14"/>
              </w:rPr>
              <w:t xml:space="preserve">V   </w:t>
            </w: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aps w:val="false"/>
                <w:color w:val="1A1A1A"/>
                <w:sz w:val="18"/>
                <w:szCs w:val="18"/>
              </w:rPr>
              <w:t xml:space="preserve">Shelter</w:t>
            </w:r>
          </w:p>
        </w:tc>
        <w:tc>
          <w:tcPr>
            <w:tcW w:type="dxa" w:w="3120"/>
            <w:tcBorders>
              <w:top w:val="single" w:color="D8D2C4" w:sz="6"/>
              <w:left w:val="single" w:color="D8D2C4" w:sz="6"/>
              <w:bottom w:val="single" w:color="D8D2C4" w:sz="6"/>
              <w:right w:val="single" w:color="D8D2C4" w:sz="6"/>
            </w:tcBorders>
            <w:tcMar>
              <w:top w:type="dxa" w:w="80"/>
              <w:left w:type="dxa" w:w="140"/>
              <w:bottom w:type="dxa" w:w="80"/>
              <w:right w:type="dxa" w:w="100"/>
            </w:tcMar>
          </w:tcPr>
          <w:p>
            <w:pPr>
              <w:spacing w:after="0" w:before="0" w:line="276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aps w:val="false"/>
                <w:color w:val="C8861F"/>
                <w:spacing w:val="40"/>
                <w:sz w:val="14"/>
                <w:szCs w:val="14"/>
              </w:rPr>
              <w:t xml:space="preserve">VI   </w:t>
            </w: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aps w:val="false"/>
                <w:color w:val="1A1A1A"/>
                <w:sz w:val="18"/>
                <w:szCs w:val="18"/>
              </w:rPr>
              <w:t xml:space="preserve">Waste</w:t>
            </w:r>
          </w:p>
        </w:tc>
      </w:tr>
      <w:tr>
        <w:tc>
          <w:tcPr>
            <w:tcW w:type="dxa" w:w="3120"/>
            <w:tcBorders>
              <w:top w:val="single" w:color="D8D2C4" w:sz="6"/>
              <w:left w:val="single" w:color="D8D2C4" w:sz="6"/>
              <w:bottom w:val="single" w:color="D8D2C4" w:sz="6"/>
              <w:right w:val="single" w:color="D8D2C4" w:sz="6"/>
            </w:tcBorders>
            <w:tcMar>
              <w:top w:type="dxa" w:w="80"/>
              <w:left w:type="dxa" w:w="140"/>
              <w:bottom w:type="dxa" w:w="80"/>
              <w:right w:type="dxa" w:w="100"/>
            </w:tcMar>
          </w:tcPr>
          <w:p>
            <w:pPr>
              <w:spacing w:after="0" w:before="0" w:line="276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aps w:val="false"/>
                <w:color w:val="C8861F"/>
                <w:spacing w:val="40"/>
                <w:sz w:val="14"/>
                <w:szCs w:val="14"/>
              </w:rPr>
              <w:t xml:space="preserve">VII   </w:t>
            </w: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aps w:val="false"/>
                <w:color w:val="1A1A1A"/>
                <w:sz w:val="18"/>
                <w:szCs w:val="18"/>
              </w:rPr>
              <w:t xml:space="preserve">Education</w:t>
            </w:r>
          </w:p>
        </w:tc>
        <w:tc>
          <w:tcPr>
            <w:tcW w:type="dxa" w:w="3120"/>
            <w:tcBorders>
              <w:top w:val="single" w:color="D8D2C4" w:sz="6"/>
              <w:left w:val="single" w:color="D8D2C4" w:sz="6"/>
              <w:bottom w:val="single" w:color="D8D2C4" w:sz="6"/>
              <w:right w:val="single" w:color="D8D2C4" w:sz="6"/>
            </w:tcBorders>
            <w:tcMar>
              <w:top w:type="dxa" w:w="80"/>
              <w:left w:type="dxa" w:w="140"/>
              <w:bottom w:type="dxa" w:w="80"/>
              <w:right w:type="dxa" w:w="100"/>
            </w:tcMar>
          </w:tcPr>
          <w:p>
            <w:pPr>
              <w:spacing w:after="0" w:before="0" w:line="276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aps w:val="false"/>
                <w:color w:val="C8861F"/>
                <w:spacing w:val="40"/>
                <w:sz w:val="14"/>
                <w:szCs w:val="14"/>
              </w:rPr>
              <w:t xml:space="preserve">VIII   </w:t>
            </w: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aps w:val="false"/>
                <w:color w:val="1A1A1A"/>
                <w:sz w:val="18"/>
                <w:szCs w:val="18"/>
              </w:rPr>
              <w:t xml:space="preserve">Communication</w:t>
            </w:r>
          </w:p>
        </w:tc>
        <w:tc>
          <w:tcPr>
            <w:tcW w:type="dxa" w:w="3120"/>
            <w:tcBorders>
              <w:top w:val="single" w:color="D8D2C4" w:sz="6"/>
              <w:left w:val="single" w:color="D8D2C4" w:sz="6"/>
              <w:bottom w:val="single" w:color="D8D2C4" w:sz="6"/>
              <w:right w:val="single" w:color="D8D2C4" w:sz="6"/>
            </w:tcBorders>
            <w:tcMar>
              <w:top w:type="dxa" w:w="80"/>
              <w:left w:type="dxa" w:w="140"/>
              <w:bottom w:type="dxa" w:w="80"/>
              <w:right w:type="dxa" w:w="100"/>
            </w:tcMar>
          </w:tcPr>
          <w:p>
            <w:pPr>
              <w:spacing w:after="0" w:before="0" w:line="276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aps w:val="false"/>
                <w:color w:val="C8861F"/>
                <w:spacing w:val="40"/>
                <w:sz w:val="14"/>
                <w:szCs w:val="14"/>
              </w:rPr>
              <w:t xml:space="preserve">IX   </w:t>
            </w: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aps w:val="false"/>
                <w:color w:val="1A1A1A"/>
                <w:sz w:val="18"/>
                <w:szCs w:val="18"/>
              </w:rPr>
              <w:t xml:space="preserve">Transportation</w:t>
            </w:r>
          </w:p>
        </w:tc>
      </w:tr>
      <w:tr>
        <w:tc>
          <w:tcPr>
            <w:tcW w:type="dxa" w:w="3120"/>
            <w:tcBorders>
              <w:top w:val="single" w:color="D8D2C4" w:sz="6"/>
              <w:left w:val="single" w:color="D8D2C4" w:sz="6"/>
              <w:bottom w:val="single" w:color="D8D2C4" w:sz="6"/>
              <w:right w:val="single" w:color="D8D2C4" w:sz="6"/>
            </w:tcBorders>
            <w:tcMar>
              <w:top w:type="dxa" w:w="80"/>
              <w:left w:type="dxa" w:w="140"/>
              <w:bottom w:type="dxa" w:w="80"/>
              <w:right w:type="dxa" w:w="100"/>
            </w:tcMar>
          </w:tcPr>
          <w:p>
            <w:pPr>
              <w:spacing w:after="0" w:before="0" w:line="276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aps w:val="false"/>
                <w:color w:val="C8861F"/>
                <w:spacing w:val="40"/>
                <w:sz w:val="14"/>
                <w:szCs w:val="14"/>
              </w:rPr>
              <w:t xml:space="preserve">X   </w:t>
            </w: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aps w:val="false"/>
                <w:color w:val="1A1A1A"/>
                <w:sz w:val="18"/>
                <w:szCs w:val="18"/>
              </w:rPr>
              <w:t xml:space="preserve">Manufacturing</w:t>
            </w:r>
          </w:p>
        </w:tc>
        <w:tc>
          <w:tcPr>
            <w:tcW w:type="dxa" w:w="3120"/>
            <w:tcBorders>
              <w:top w:val="single" w:color="D8D2C4" w:sz="6"/>
              <w:left w:val="single" w:color="D8D2C4" w:sz="6"/>
              <w:bottom w:val="single" w:color="D8D2C4" w:sz="6"/>
              <w:right w:val="single" w:color="D8D2C4" w:sz="6"/>
            </w:tcBorders>
            <w:tcMar>
              <w:top w:type="dxa" w:w="80"/>
              <w:left w:type="dxa" w:w="140"/>
              <w:bottom w:type="dxa" w:w="80"/>
              <w:right w:type="dxa" w:w="100"/>
            </w:tcMar>
          </w:tcPr>
          <w:p>
            <w:pPr>
              <w:spacing w:after="0" w:before="0" w:line="276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aps w:val="false"/>
                <w:color w:val="C8861F"/>
                <w:spacing w:val="40"/>
                <w:sz w:val="14"/>
                <w:szCs w:val="14"/>
              </w:rPr>
              <w:t xml:space="preserve">XI   </w:t>
            </w: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aps w:val="false"/>
                <w:color w:val="1A1A1A"/>
                <w:sz w:val="18"/>
                <w:szCs w:val="18"/>
              </w:rPr>
              <w:t xml:space="preserve">Economics</w:t>
            </w:r>
          </w:p>
        </w:tc>
        <w:tc>
          <w:tcPr>
            <w:tcW w:type="dxa" w:w="3120"/>
            <w:tcBorders>
              <w:top w:val="single" w:color="D8D2C4" w:sz="6"/>
              <w:left w:val="single" w:color="D8D2C4" w:sz="6"/>
              <w:bottom w:val="single" w:color="D8D2C4" w:sz="6"/>
              <w:right w:val="single" w:color="D8D2C4" w:sz="6"/>
            </w:tcBorders>
            <w:tcMar>
              <w:top w:type="dxa" w:w="80"/>
              <w:left w:type="dxa" w:w="140"/>
              <w:bottom w:type="dxa" w:w="80"/>
              <w:right w:type="dxa" w:w="100"/>
            </w:tcMar>
          </w:tcPr>
          <w:p>
            <w:pPr>
              <w:spacing w:after="0" w:before="0" w:line="276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aps w:val="false"/>
                <w:color w:val="C8861F"/>
                <w:spacing w:val="40"/>
                <w:sz w:val="14"/>
                <w:szCs w:val="14"/>
              </w:rPr>
              <w:t xml:space="preserve">XII   </w:t>
            </w: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aps w:val="false"/>
                <w:color w:val="1A1A1A"/>
                <w:sz w:val="18"/>
                <w:szCs w:val="18"/>
              </w:rPr>
              <w:t xml:space="preserve">Governance</w:t>
            </w:r>
          </w:p>
        </w:tc>
      </w:tr>
    </w:tbl>
    <w:p>
      <w:pPr>
        <w:spacing w:after="0" w:before="100" w:line="276"/>
      </w:pPr>
      <w:r>
        <w:rPr>
          <w:rFonts w:ascii="Arial" w:cs="Arial" w:eastAsia="Arial" w:hAnsi="Arial"/>
          <w:b w:val="false"/>
          <w:bCs w:val="false"/>
          <w:i w:val="false"/>
          <w:iCs w:val="false"/>
          <w:caps w:val="false"/>
          <w:color w:val="6B6557"/>
          <w:spacing w:val="20"/>
          <w:sz w:val="15"/>
          <w:szCs w:val="15"/>
        </w:rPr>
        <w:t xml:space="preserve">Roadmap expands toward 19 total regenerative sectors. Each Resource Realm is issued through a dedicated SPV under Peace Engineers LLC.</w:t>
      </w:r>
    </w:p>
    <w:p>
      <w:pPr>
        <w:keepNext/>
        <w:pBdr>
          <w:bottom w:val="single" w:color="D8D2C4" w:sz="6" w:space="6"/>
        </w:pBdr>
        <w:spacing w:after="80" w:before="240" w:line="276"/>
      </w:pPr>
      <w:r>
        <w:rPr>
          <w:rFonts w:ascii="Arial" w:cs="Arial" w:eastAsia="Arial" w:hAnsi="Arial"/>
          <w:b/>
          <w:bCs/>
          <w:i w:val="false"/>
          <w:iCs w:val="false"/>
          <w:caps w:val="false"/>
          <w:color w:val="C8861F"/>
          <w:spacing w:val="40"/>
          <w:sz w:val="17"/>
          <w:szCs w:val="17"/>
        </w:rPr>
        <w:t xml:space="preserve">04   </w:t>
      </w:r>
      <w:r>
        <w:rPr>
          <w:rFonts w:ascii="Arial" w:cs="Arial" w:eastAsia="Arial" w:hAnsi="Arial"/>
          <w:b/>
          <w:bCs/>
          <w:i w:val="false"/>
          <w:iCs w:val="false"/>
          <w:caps/>
          <w:color w:val="2D5F3F"/>
          <w:spacing w:val="80"/>
          <w:sz w:val="17"/>
          <w:szCs w:val="17"/>
        </w:rPr>
        <w:t xml:space="preserve">The Venture Portfolio: Five Integrated Layers</w:t>
      </w:r>
    </w:p>
    <w:p>
      <w:pPr>
        <w:spacing w:after="150" w:before="0" w:line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caps w:val="false"/>
          <w:color w:val="1A1A1A"/>
          <w:sz w:val="22"/>
          <w:szCs w:val="22"/>
        </w:rPr>
        <w:t xml:space="preserve">The twenty ventures resolve into five layers. The hard-tech core creates the value and the moat; the surrounding layers deploy, fund, govern, and humanize it. Read together, they describe one regenerative civilization stack.</w:t>
      </w:r>
    </w:p>
    <w:p>
      <w:pPr>
        <w:keepNext/>
        <w:spacing w:after="40" w:before="200" w:line="276"/>
      </w:pPr>
      <w:r>
        <w:rPr>
          <w:rFonts w:ascii="Arial" w:cs="Arial" w:eastAsia="Arial" w:hAnsi="Arial"/>
          <w:b/>
          <w:bCs/>
          <w:i w:val="false"/>
          <w:iCs w:val="false"/>
          <w:caps/>
          <w:color w:val="C8861F"/>
          <w:spacing w:val="60"/>
          <w:sz w:val="16"/>
          <w:szCs w:val="16"/>
        </w:rPr>
        <w:t xml:space="preserve">Layer A — </w:t>
      </w:r>
      <w:r>
        <w:rPr>
          <w:rFonts w:ascii="Arial" w:cs="Arial" w:eastAsia="Arial" w:hAnsi="Arial"/>
          <w:b/>
          <w:bCs/>
          <w:i w:val="false"/>
          <w:iCs w:val="false"/>
          <w:caps/>
          <w:color w:val="2D5F3F"/>
          <w:spacing w:val="60"/>
          <w:sz w:val="16"/>
          <w:szCs w:val="16"/>
        </w:rPr>
        <w:t xml:space="preserve">Materials, Energy &amp; Hard Tech (the engine)</w:t>
      </w:r>
    </w:p>
    <w:p>
      <w:pPr>
        <w:keepNext/>
        <w:pBdr>
          <w:top w:val="single" w:color="2D5F3F" w:sz="6" w:space="6"/>
        </w:pBdr>
        <w:spacing w:after="20" w:before="200" w:line="276"/>
      </w:pPr>
      <w:r>
        <w:rPr>
          <w:rFonts w:ascii="Arial" w:cs="Arial" w:eastAsia="Arial" w:hAnsi="Arial"/>
          <w:b/>
          <w:bCs/>
          <w:i w:val="false"/>
          <w:iCs w:val="false"/>
          <w:caps/>
          <w:color w:val="C8861F"/>
          <w:spacing w:val="50"/>
          <w:sz w:val="14"/>
          <w:szCs w:val="14"/>
        </w:rPr>
        <w:t xml:space="preserve">Realm X — Manufacturing &amp; Materials</w:t>
      </w:r>
    </w:p>
    <w:p>
      <w:pPr>
        <w:keepNext/>
        <w:spacing w:after="60" w:before="0" w:line="276"/>
      </w:pPr>
      <w:r>
        <w:rPr>
          <w:rFonts w:ascii="Georgia" w:cs="Georgia" w:eastAsia="Georgia" w:hAnsi="Georgia"/>
          <w:b/>
          <w:bCs/>
          <w:i w:val="false"/>
          <w:iCs w:val="false"/>
          <w:caps w:val="false"/>
          <w:color w:val="1F4A30"/>
          <w:sz w:val="24"/>
          <w:szCs w:val="24"/>
        </w:rPr>
        <w:t xml:space="preserve">Royal Engineering Tech</w:t>
      </w:r>
      <w:r>
        <w:rPr>
          <w:rFonts w:ascii="Arial" w:cs="Arial" w:eastAsia="Arial" w:hAnsi="Arial"/>
          <w:b w:val="false"/>
          <w:bCs w:val="false"/>
          <w:i w:val="false"/>
          <w:iCs w:val="false"/>
          <w:caps w:val="false"/>
          <w:color w:val="6B6557"/>
          <w:sz w:val="15"/>
          <w:szCs w:val="15"/>
        </w:rPr>
        <w:t xml:space="preserve">    royalengineering.tech</w:t>
      </w:r>
    </w:p>
    <w:p>
      <w:pPr>
        <w:spacing w:after="60" w:before="0" w:line="288"/>
        <w:jc w:val="both"/>
      </w:pPr>
      <w:r>
        <w:rPr>
          <w:rFonts w:ascii="Georgia" w:cs="Georgia" w:eastAsia="Georgia" w:hAnsi="Georgia"/>
          <w:b w:val="false"/>
          <w:bCs w:val="false"/>
          <w:i/>
          <w:iCs/>
          <w:caps w:val="false"/>
          <w:color w:val="2D5F3F"/>
          <w:sz w:val="22"/>
          <w:szCs w:val="22"/>
        </w:rPr>
        <w:t xml:space="preserve">The parent operating company.</w:t>
      </w:r>
      <w:r>
        <w:rPr>
          <w:rFonts w:ascii="Georgia" w:cs="Georgia" w:eastAsia="Georgia" w:hAnsi="Georgia"/>
          <w:b w:val="false"/>
          <w:bCs w:val="false"/>
          <w:i w:val="false"/>
          <w:iCs w:val="false"/>
          <w:caps w:val="false"/>
          <w:color w:val="1A1A1A"/>
          <w:sz w:val="22"/>
          <w:szCs w:val="22"/>
        </w:rPr>
        <w:t xml:space="preserve"> </w:t>
      </w:r>
      <w:r>
        <w:rPr>
          <w:rFonts w:ascii="Georgia" w:cs="Georgia" w:eastAsia="Georgia" w:hAnsi="Georgia"/>
          <w:b w:val="false"/>
          <w:bCs w:val="false"/>
          <w:i w:val="false"/>
          <w:iCs w:val="false"/>
          <w:caps w:val="false"/>
          <w:color w:val="1A1A1A"/>
          <w:sz w:val="22"/>
          <w:szCs w:val="22"/>
        </w:rPr>
        <w:t xml:space="preserve">America’s first vertically integrated basalt manufacturing and data-infrastructure operation, and the source of the advanced composite the other ventures are built from. Proprietary plasma-furnace technology converts local basalt rock into composite, powered off-grid by the ecosystem’s own catalyzed-fusion systems. Royal Energy Club operates as its clean-energy subsidiary.</w:t>
      </w:r>
    </w:p>
    <w:p>
      <w:pPr>
        <w:spacing w:after="60" w:before="30" w:line="276"/>
      </w:pPr>
      <w:r>
        <w:rPr>
          <w:rFonts w:ascii="Arial" w:cs="Arial" w:eastAsia="Arial" w:hAnsi="Arial"/>
          <w:b w:val="false"/>
          <w:bCs w:val="false"/>
          <w:i w:val="false"/>
          <w:iCs w:val="false"/>
          <w:caps w:val="false"/>
          <w:color w:val="6B6557"/>
          <w:spacing w:val="20"/>
          <w:sz w:val="15"/>
          <w:szCs w:val="15"/>
        </w:rPr>
        <w:t xml:space="preserve">Plasma-furnace materials · Zero-emission production · 51% Alaska Native-owned · SDB-certified</w:t>
      </w:r>
    </w:p>
    <w:p>
      <w:pPr>
        <w:keepNext/>
        <w:pBdr>
          <w:top w:val="single" w:color="2D5F3F" w:sz="6" w:space="6"/>
        </w:pBdr>
        <w:spacing w:after="20" w:before="200" w:line="276"/>
      </w:pPr>
      <w:r>
        <w:rPr>
          <w:rFonts w:ascii="Arial" w:cs="Arial" w:eastAsia="Arial" w:hAnsi="Arial"/>
          <w:b/>
          <w:bCs/>
          <w:i w:val="false"/>
          <w:iCs w:val="false"/>
          <w:caps/>
          <w:color w:val="C8861F"/>
          <w:spacing w:val="50"/>
          <w:sz w:val="14"/>
          <w:szCs w:val="14"/>
        </w:rPr>
        <w:t xml:space="preserve">Realm X — Manufacturing &amp; Materials</w:t>
      </w:r>
    </w:p>
    <w:p>
      <w:pPr>
        <w:keepNext/>
        <w:spacing w:after="60" w:before="0" w:line="276"/>
      </w:pPr>
      <w:r>
        <w:rPr>
          <w:rFonts w:ascii="Georgia" w:cs="Georgia" w:eastAsia="Georgia" w:hAnsi="Georgia"/>
          <w:b/>
          <w:bCs/>
          <w:i w:val="false"/>
          <w:iCs w:val="false"/>
          <w:caps w:val="false"/>
          <w:color w:val="1F4A30"/>
          <w:sz w:val="24"/>
          <w:szCs w:val="24"/>
        </w:rPr>
        <w:t xml:space="preserve">Royal Forge Tech</w:t>
      </w:r>
      <w:r>
        <w:rPr>
          <w:rFonts w:ascii="Arial" w:cs="Arial" w:eastAsia="Arial" w:hAnsi="Arial"/>
          <w:b w:val="false"/>
          <w:bCs w:val="false"/>
          <w:i w:val="false"/>
          <w:iCs w:val="false"/>
          <w:caps w:val="false"/>
          <w:color w:val="6B6557"/>
          <w:sz w:val="15"/>
          <w:szCs w:val="15"/>
        </w:rPr>
        <w:t xml:space="preserve">    royalforge.tech</w:t>
      </w:r>
    </w:p>
    <w:p>
      <w:pPr>
        <w:spacing w:after="60" w:before="0" w:line="288"/>
        <w:jc w:val="both"/>
      </w:pPr>
      <w:r>
        <w:rPr>
          <w:rFonts w:ascii="Georgia" w:cs="Georgia" w:eastAsia="Georgia" w:hAnsi="Georgia"/>
          <w:b w:val="false"/>
          <w:bCs w:val="false"/>
          <w:i/>
          <w:iCs/>
          <w:caps w:val="false"/>
          <w:color w:val="2D5F3F"/>
          <w:sz w:val="22"/>
          <w:szCs w:val="22"/>
        </w:rPr>
        <w:t xml:space="preserve">Advanced basalt-fiber forging.</w:t>
      </w:r>
      <w:r>
        <w:rPr>
          <w:rFonts w:ascii="Georgia" w:cs="Georgia" w:eastAsia="Georgia" w:hAnsi="Georgia"/>
          <w:b w:val="false"/>
          <w:bCs w:val="false"/>
          <w:i w:val="false"/>
          <w:iCs w:val="false"/>
          <w:caps w:val="false"/>
          <w:color w:val="1A1A1A"/>
          <w:sz w:val="22"/>
          <w:szCs w:val="22"/>
        </w:rPr>
        <w:t xml:space="preserve"> </w:t>
      </w:r>
      <w:r>
        <w:rPr>
          <w:rFonts w:ascii="Georgia" w:cs="Georgia" w:eastAsia="Georgia" w:hAnsi="Georgia"/>
          <w:b w:val="false"/>
          <w:bCs w:val="false"/>
          <w:i w:val="false"/>
          <w:iCs w:val="false"/>
          <w:caps w:val="false"/>
          <w:color w:val="1A1A1A"/>
          <w:sz w:val="22"/>
          <w:szCs w:val="22"/>
        </w:rPr>
        <w:t xml:space="preserve">The materials forge — basalt-fiber manufacturing through plasma-melting technology, producing the structural composite that outperforms fiberglass while being fire-, UV-, and corrosion-resistant, non-toxic to produce, and fully recyclable. Tied to the Global Oceanic Holdings industrial campus (ReGen Hub #2) on the Anacortes waterfront.</w:t>
      </w:r>
    </w:p>
    <w:p>
      <w:pPr>
        <w:spacing w:after="60" w:before="30" w:line="276"/>
      </w:pPr>
      <w:r>
        <w:rPr>
          <w:rFonts w:ascii="Arial" w:cs="Arial" w:eastAsia="Arial" w:hAnsi="Arial"/>
          <w:b w:val="false"/>
          <w:bCs w:val="false"/>
          <w:i w:val="false"/>
          <w:iCs w:val="false"/>
          <w:caps w:val="false"/>
          <w:color w:val="6B6557"/>
          <w:spacing w:val="20"/>
          <w:sz w:val="15"/>
          <w:szCs w:val="15"/>
        </w:rPr>
        <w:t xml:space="preserve">Plasma-melt basalt fiber · Recyclable · Anacortes ReGen Hub #2</w:t>
      </w:r>
    </w:p>
    <w:p>
      <w:pPr>
        <w:keepNext/>
        <w:pBdr>
          <w:top w:val="single" w:color="2D5F3F" w:sz="6" w:space="6"/>
        </w:pBdr>
        <w:spacing w:after="20" w:before="200" w:line="276"/>
      </w:pPr>
      <w:r>
        <w:rPr>
          <w:rFonts w:ascii="Arial" w:cs="Arial" w:eastAsia="Arial" w:hAnsi="Arial"/>
          <w:b/>
          <w:bCs/>
          <w:i w:val="false"/>
          <w:iCs w:val="false"/>
          <w:caps/>
          <w:color w:val="C8861F"/>
          <w:spacing w:val="50"/>
          <w:sz w:val="14"/>
          <w:szCs w:val="14"/>
        </w:rPr>
        <w:t xml:space="preserve">Realm I — Energy</w:t>
      </w:r>
    </w:p>
    <w:p>
      <w:pPr>
        <w:keepNext/>
        <w:spacing w:after="60" w:before="0" w:line="276"/>
      </w:pPr>
      <w:r>
        <w:rPr>
          <w:rFonts w:ascii="Georgia" w:cs="Georgia" w:eastAsia="Georgia" w:hAnsi="Georgia"/>
          <w:b/>
          <w:bCs/>
          <w:i w:val="false"/>
          <w:iCs w:val="false"/>
          <w:caps w:val="false"/>
          <w:color w:val="1F4A30"/>
          <w:sz w:val="24"/>
          <w:szCs w:val="24"/>
        </w:rPr>
        <w:t xml:space="preserve">Royal Energy Club</w:t>
      </w:r>
      <w:r>
        <w:rPr>
          <w:rFonts w:ascii="Arial" w:cs="Arial" w:eastAsia="Arial" w:hAnsi="Arial"/>
          <w:b w:val="false"/>
          <w:bCs w:val="false"/>
          <w:i w:val="false"/>
          <w:iCs w:val="false"/>
          <w:caps w:val="false"/>
          <w:color w:val="6B6557"/>
          <w:sz w:val="15"/>
          <w:szCs w:val="15"/>
        </w:rPr>
        <w:t xml:space="preserve">    royalenergy.club</w:t>
      </w:r>
    </w:p>
    <w:p>
      <w:pPr>
        <w:spacing w:after="60" w:before="0" w:line="288"/>
        <w:jc w:val="both"/>
      </w:pPr>
      <w:r>
        <w:rPr>
          <w:rFonts w:ascii="Georgia" w:cs="Georgia" w:eastAsia="Georgia" w:hAnsi="Georgia"/>
          <w:b w:val="false"/>
          <w:bCs w:val="false"/>
          <w:i/>
          <w:iCs/>
          <w:caps w:val="false"/>
          <w:color w:val="2D5F3F"/>
          <w:sz w:val="22"/>
          <w:szCs w:val="22"/>
        </w:rPr>
        <w:t xml:space="preserve">Clean regenerative energy for all.</w:t>
      </w:r>
      <w:r>
        <w:rPr>
          <w:rFonts w:ascii="Georgia" w:cs="Georgia" w:eastAsia="Georgia" w:hAnsi="Georgia"/>
          <w:b w:val="false"/>
          <w:bCs w:val="false"/>
          <w:i w:val="false"/>
          <w:iCs w:val="false"/>
          <w:caps w:val="false"/>
          <w:color w:val="1A1A1A"/>
          <w:sz w:val="22"/>
          <w:szCs w:val="22"/>
        </w:rPr>
        <w:t xml:space="preserve"> </w:t>
      </w:r>
      <w:r>
        <w:rPr>
          <w:rFonts w:ascii="Georgia" w:cs="Georgia" w:eastAsia="Georgia" w:hAnsi="Georgia"/>
          <w:b w:val="false"/>
          <w:bCs w:val="false"/>
          <w:i w:val="false"/>
          <w:iCs w:val="false"/>
          <w:caps w:val="false"/>
          <w:color w:val="1A1A1A"/>
          <w:sz w:val="22"/>
          <w:szCs w:val="22"/>
        </w:rPr>
        <w:t xml:space="preserve">The energy subsidiary, manufacturing EnergiCell® / Regenerator clean-power systems. Peace Engineers holds a license to manufacture and distribute ENG8’s catalyzed-fusion technology — demonstrated live again the weekend of this writing. Targets a generation cost near $15/MWh against a $100+/MWh grid average, with a 5–10× output-to-input ratio and zero emissions. Phase 1 hubs: Colville (WA), Yakutat (AK), and the Hawaiian islands.</w:t>
      </w:r>
    </w:p>
    <w:p>
      <w:pPr>
        <w:spacing w:after="60" w:before="30" w:line="276"/>
      </w:pPr>
      <w:r>
        <w:rPr>
          <w:rFonts w:ascii="Arial" w:cs="Arial" w:eastAsia="Arial" w:hAnsi="Arial"/>
          <w:b w:val="false"/>
          <w:bCs w:val="false"/>
          <w:i w:val="false"/>
          <w:iCs w:val="false"/>
          <w:caps w:val="false"/>
          <w:color w:val="1F4A30"/>
          <w:spacing w:val="20"/>
          <w:sz w:val="15"/>
          <w:szCs w:val="15"/>
        </w:rPr>
        <w:t xml:space="preserve">5–10× output/input · ~$0.02 target $/kWh · 54 planned ReGen Hubs · 33-acre Colville hub</w:t>
      </w:r>
    </w:p>
    <w:p>
      <w:pPr>
        <w:spacing w:after="60" w:before="30" w:line="276"/>
      </w:pPr>
      <w:r>
        <w:rPr>
          <w:rFonts w:ascii="Arial" w:cs="Arial" w:eastAsia="Arial" w:hAnsi="Arial"/>
          <w:b w:val="false"/>
          <w:bCs w:val="false"/>
          <w:i w:val="false"/>
          <w:iCs w:val="false"/>
          <w:caps w:val="false"/>
          <w:color w:val="6B6557"/>
          <w:spacing w:val="20"/>
          <w:sz w:val="15"/>
          <w:szCs w:val="15"/>
        </w:rPr>
        <w:t xml:space="preserve">Licensed ENG8 catalyzed fusion · EnergiCell® · Diesel &amp; grid replacement · Indigenous &amp; Pacific partnerships</w:t>
      </w:r>
    </w:p>
    <w:p>
      <w:pPr>
        <w:keepNext/>
        <w:pBdr>
          <w:top w:val="single" w:color="2D5F3F" w:sz="6" w:space="6"/>
        </w:pBdr>
        <w:spacing w:after="20" w:before="200" w:line="276"/>
      </w:pPr>
      <w:r>
        <w:rPr>
          <w:rFonts w:ascii="Arial" w:cs="Arial" w:eastAsia="Arial" w:hAnsi="Arial"/>
          <w:b/>
          <w:bCs/>
          <w:i w:val="false"/>
          <w:iCs w:val="false"/>
          <w:caps/>
          <w:color w:val="C8861F"/>
          <w:spacing w:val="50"/>
          <w:sz w:val="14"/>
          <w:szCs w:val="14"/>
        </w:rPr>
        <w:t xml:space="preserve">Realm I — Energy</w:t>
      </w:r>
    </w:p>
    <w:p>
      <w:pPr>
        <w:keepNext/>
        <w:spacing w:after="60" w:before="0" w:line="276"/>
      </w:pPr>
      <w:r>
        <w:rPr>
          <w:rFonts w:ascii="Georgia" w:cs="Georgia" w:eastAsia="Georgia" w:hAnsi="Georgia"/>
          <w:b/>
          <w:bCs/>
          <w:i w:val="false"/>
          <w:iCs w:val="false"/>
          <w:caps w:val="false"/>
          <w:color w:val="1F4A30"/>
          <w:sz w:val="24"/>
          <w:szCs w:val="24"/>
        </w:rPr>
        <w:t xml:space="preserve">IPC Engineer</w:t>
      </w:r>
      <w:r>
        <w:rPr>
          <w:rFonts w:ascii="Arial" w:cs="Arial" w:eastAsia="Arial" w:hAnsi="Arial"/>
          <w:b w:val="false"/>
          <w:bCs w:val="false"/>
          <w:i w:val="false"/>
          <w:iCs w:val="false"/>
          <w:caps w:val="false"/>
          <w:color w:val="6B6557"/>
          <w:sz w:val="15"/>
          <w:szCs w:val="15"/>
        </w:rPr>
        <w:t xml:space="preserve">    ipc.engineer</w:t>
      </w:r>
    </w:p>
    <w:p>
      <w:pPr>
        <w:spacing w:after="60" w:before="0" w:line="288"/>
        <w:jc w:val="both"/>
      </w:pPr>
      <w:r>
        <w:rPr>
          <w:rFonts w:ascii="Georgia" w:cs="Georgia" w:eastAsia="Georgia" w:hAnsi="Georgia"/>
          <w:b w:val="false"/>
          <w:bCs w:val="false"/>
          <w:i/>
          <w:iCs/>
          <w:caps w:val="false"/>
          <w:color w:val="2D5F3F"/>
          <w:sz w:val="22"/>
          <w:szCs w:val="22"/>
        </w:rPr>
        <w:t xml:space="preserve">Open-source energy education.</w:t>
      </w:r>
      <w:r>
        <w:rPr>
          <w:rFonts w:ascii="Georgia" w:cs="Georgia" w:eastAsia="Georgia" w:hAnsi="Georgia"/>
          <w:b w:val="false"/>
          <w:bCs w:val="false"/>
          <w:i w:val="false"/>
          <w:iCs w:val="false"/>
          <w:caps w:val="false"/>
          <w:color w:val="1A1A1A"/>
          <w:sz w:val="22"/>
          <w:szCs w:val="22"/>
        </w:rPr>
        <w:t xml:space="preserve"> </w:t>
      </w:r>
      <w:r>
        <w:rPr>
          <w:rFonts w:ascii="Georgia" w:cs="Georgia" w:eastAsia="Georgia" w:hAnsi="Georgia"/>
          <w:b w:val="false"/>
          <w:bCs w:val="false"/>
          <w:i w:val="false"/>
          <w:iCs w:val="false"/>
          <w:caps w:val="false"/>
          <w:color w:val="1A1A1A"/>
          <w:sz w:val="22"/>
          <w:szCs w:val="22"/>
        </w:rPr>
        <w:t xml:space="preserve">A 20+ year body of inductive pulse charging (IPC) research, released free and open as 23+ lessons and full build guides, schematics, and measurement protocols. Functions as the ecosystem’s open-knowledge and talent-funnel layer for energy independence — building the engineering community that staffs the rest of the system.</w:t>
      </w:r>
    </w:p>
    <w:p>
      <w:pPr>
        <w:spacing w:after="60" w:before="30" w:line="276"/>
      </w:pPr>
      <w:r>
        <w:rPr>
          <w:rFonts w:ascii="Arial" w:cs="Arial" w:eastAsia="Arial" w:hAnsi="Arial"/>
          <w:b w:val="false"/>
          <w:bCs w:val="false"/>
          <w:i w:val="false"/>
          <w:iCs w:val="false"/>
          <w:caps w:val="false"/>
          <w:color w:val="6B6557"/>
          <w:spacing w:val="20"/>
          <w:sz w:val="15"/>
          <w:szCs w:val="15"/>
        </w:rPr>
        <w:t xml:space="preserve">100% free &amp; open source · 23 lessons · Talent &amp; community funnel</w:t>
      </w:r>
    </w:p>
    <w:p>
      <w:pPr>
        <w:keepNext/>
        <w:pBdr>
          <w:top w:val="single" w:color="2D5F3F" w:sz="6" w:space="6"/>
        </w:pBdr>
        <w:spacing w:after="20" w:before="200" w:line="276"/>
      </w:pPr>
      <w:r>
        <w:rPr>
          <w:rFonts w:ascii="Arial" w:cs="Arial" w:eastAsia="Arial" w:hAnsi="Arial"/>
          <w:b/>
          <w:bCs/>
          <w:i w:val="false"/>
          <w:iCs w:val="false"/>
          <w:caps/>
          <w:color w:val="C8861F"/>
          <w:spacing w:val="50"/>
          <w:sz w:val="14"/>
          <w:szCs w:val="14"/>
        </w:rPr>
        <w:t xml:space="preserve">Realm IX — Transportation</w:t>
      </w:r>
    </w:p>
    <w:p>
      <w:pPr>
        <w:keepNext/>
        <w:spacing w:after="60" w:before="0" w:line="276"/>
      </w:pPr>
      <w:r>
        <w:rPr>
          <w:rFonts w:ascii="Georgia" w:cs="Georgia" w:eastAsia="Georgia" w:hAnsi="Georgia"/>
          <w:b/>
          <w:bCs/>
          <w:i w:val="false"/>
          <w:iCs w:val="false"/>
          <w:caps w:val="false"/>
          <w:color w:val="1F4A30"/>
          <w:sz w:val="24"/>
          <w:szCs w:val="24"/>
        </w:rPr>
        <w:t xml:space="preserve">Basalt Yachts</w:t>
      </w:r>
      <w:r>
        <w:rPr>
          <w:rFonts w:ascii="Arial" w:cs="Arial" w:eastAsia="Arial" w:hAnsi="Arial"/>
          <w:b w:val="false"/>
          <w:bCs w:val="false"/>
          <w:i w:val="false"/>
          <w:iCs w:val="false"/>
          <w:caps w:val="false"/>
          <w:color w:val="6B6557"/>
          <w:sz w:val="15"/>
          <w:szCs w:val="15"/>
        </w:rPr>
        <w:t xml:space="preserve">    basaltyachts.com</w:t>
      </w:r>
    </w:p>
    <w:p>
      <w:pPr>
        <w:spacing w:after="60" w:before="0" w:line="288"/>
        <w:jc w:val="both"/>
      </w:pPr>
      <w:r>
        <w:rPr>
          <w:rFonts w:ascii="Georgia" w:cs="Georgia" w:eastAsia="Georgia" w:hAnsi="Georgia"/>
          <w:b w:val="false"/>
          <w:bCs w:val="false"/>
          <w:i/>
          <w:iCs/>
          <w:caps w:val="false"/>
          <w:color w:val="2D5F3F"/>
          <w:sz w:val="22"/>
          <w:szCs w:val="22"/>
        </w:rPr>
        <w:t xml:space="preserve">Vessels built from basalt.</w:t>
      </w:r>
      <w:r>
        <w:rPr>
          <w:rFonts w:ascii="Georgia" w:cs="Georgia" w:eastAsia="Georgia" w:hAnsi="Georgia"/>
          <w:b w:val="false"/>
          <w:bCs w:val="false"/>
          <w:i w:val="false"/>
          <w:iCs w:val="false"/>
          <w:caps w:val="false"/>
          <w:color w:val="1A1A1A"/>
          <w:sz w:val="22"/>
          <w:szCs w:val="22"/>
        </w:rPr>
        <w:t xml:space="preserve"> </w:t>
      </w:r>
      <w:r>
        <w:rPr>
          <w:rFonts w:ascii="Georgia" w:cs="Georgia" w:eastAsia="Georgia" w:hAnsi="Georgia"/>
          <w:b w:val="false"/>
          <w:bCs w:val="false"/>
          <w:i w:val="false"/>
          <w:iCs w:val="false"/>
          <w:caps w:val="false"/>
          <w:color w:val="1A1A1A"/>
          <w:sz w:val="22"/>
          <w:szCs w:val="22"/>
        </w:rPr>
        <w:t xml:space="preserve">The world’s first marine vessels manufactured from basalt-fiber composite — lighter, stronger, and more sustainable than fiberglass — paired with catalyzed fusion-class propulsion for zero-emission range. The flagship demonstration of the materials-and-energy core in a high-value consumer product.</w:t>
      </w:r>
    </w:p>
    <w:p>
      <w:pPr>
        <w:spacing w:after="60" w:before="30" w:line="276"/>
      </w:pPr>
      <w:r>
        <w:rPr>
          <w:rFonts w:ascii="Arial" w:cs="Arial" w:eastAsia="Arial" w:hAnsi="Arial"/>
          <w:b w:val="false"/>
          <w:bCs w:val="false"/>
          <w:i w:val="false"/>
          <w:iCs w:val="false"/>
          <w:caps w:val="false"/>
          <w:color w:val="6B6557"/>
          <w:spacing w:val="20"/>
          <w:sz w:val="15"/>
          <w:szCs w:val="15"/>
        </w:rPr>
        <w:t xml:space="preserve">Basalt-composite hulls · Fusion-class propulsion · Flagship product</w:t>
      </w:r>
    </w:p>
    <w:p>
      <w:pPr>
        <w:keepNext/>
        <w:pBdr>
          <w:top w:val="single" w:color="2D5F3F" w:sz="6" w:space="6"/>
        </w:pBdr>
        <w:spacing w:after="20" w:before="200" w:line="276"/>
      </w:pPr>
      <w:r>
        <w:rPr>
          <w:rFonts w:ascii="Arial" w:cs="Arial" w:eastAsia="Arial" w:hAnsi="Arial"/>
          <w:b/>
          <w:bCs/>
          <w:i w:val="false"/>
          <w:iCs w:val="false"/>
          <w:caps/>
          <w:color w:val="C8861F"/>
          <w:spacing w:val="50"/>
          <w:sz w:val="14"/>
          <w:szCs w:val="14"/>
        </w:rPr>
        <w:t xml:space="preserve">Realm I — Energy / R&amp;D</w:t>
      </w:r>
    </w:p>
    <w:p>
      <w:pPr>
        <w:keepNext/>
        <w:spacing w:after="60" w:before="0" w:line="276"/>
      </w:pPr>
      <w:r>
        <w:rPr>
          <w:rFonts w:ascii="Georgia" w:cs="Georgia" w:eastAsia="Georgia" w:hAnsi="Georgia"/>
          <w:b/>
          <w:bCs/>
          <w:i w:val="false"/>
          <w:iCs w:val="false"/>
          <w:caps w:val="false"/>
          <w:color w:val="1F4A30"/>
          <w:sz w:val="24"/>
          <w:szCs w:val="24"/>
        </w:rPr>
        <w:t xml:space="preserve">Pais Science</w:t>
      </w:r>
      <w:r>
        <w:rPr>
          <w:rFonts w:ascii="Arial" w:cs="Arial" w:eastAsia="Arial" w:hAnsi="Arial"/>
          <w:b w:val="false"/>
          <w:bCs w:val="false"/>
          <w:i w:val="false"/>
          <w:iCs w:val="false"/>
          <w:caps w:val="false"/>
          <w:color w:val="6B6557"/>
          <w:sz w:val="15"/>
          <w:szCs w:val="15"/>
        </w:rPr>
        <w:t xml:space="preserve">    pais.science</w:t>
      </w:r>
    </w:p>
    <w:p>
      <w:pPr>
        <w:spacing w:after="60" w:before="0" w:line="288"/>
        <w:jc w:val="both"/>
      </w:pPr>
      <w:r>
        <w:rPr>
          <w:rFonts w:ascii="Georgia" w:cs="Georgia" w:eastAsia="Georgia" w:hAnsi="Georgia"/>
          <w:b w:val="false"/>
          <w:bCs w:val="false"/>
          <w:i/>
          <w:iCs/>
          <w:caps w:val="false"/>
          <w:color w:val="2D5F3F"/>
          <w:sz w:val="22"/>
          <w:szCs w:val="22"/>
        </w:rPr>
        <w:t xml:space="preserve">Advanced field-effect breakthroughs.</w:t>
      </w:r>
      <w:r>
        <w:rPr>
          <w:rFonts w:ascii="Georgia" w:cs="Georgia" w:eastAsia="Georgia" w:hAnsi="Georgia"/>
          <w:b w:val="false"/>
          <w:bCs w:val="false"/>
          <w:i w:val="false"/>
          <w:iCs w:val="false"/>
          <w:caps w:val="false"/>
          <w:color w:val="1A1A1A"/>
          <w:sz w:val="22"/>
          <w:szCs w:val="22"/>
        </w:rPr>
        <w:t xml:space="preserve"> </w:t>
      </w:r>
      <w:r>
        <w:rPr>
          <w:rFonts w:ascii="Georgia" w:cs="Georgia" w:eastAsia="Georgia" w:hAnsi="Georgia"/>
          <w:b w:val="false"/>
          <w:bCs w:val="false"/>
          <w:i w:val="false"/>
          <w:iCs w:val="false"/>
          <w:caps w:val="false"/>
          <w:color w:val="1A1A1A"/>
          <w:sz w:val="22"/>
          <w:szCs w:val="22"/>
        </w:rPr>
        <w:t xml:space="preserve">The frontier-research arm — documenting Pais-effect technologies and their applications in advanced energy and propulsion. The lab pursues the high-energy-density field-effect breakthroughs (room-temperature superconductivity, electromagnetic field generation, and inertial-mass reduction concepts) that point toward the next generation of power and propulsion behind the ecosystem’s long-range ambitions.</w:t>
      </w:r>
    </w:p>
    <w:p>
      <w:pPr>
        <w:spacing w:after="60" w:before="30" w:line="276"/>
      </w:pPr>
      <w:r>
        <w:rPr>
          <w:rFonts w:ascii="Arial" w:cs="Arial" w:eastAsia="Arial" w:hAnsi="Arial"/>
          <w:b w:val="false"/>
          <w:bCs w:val="false"/>
          <w:i w:val="false"/>
          <w:iCs w:val="false"/>
          <w:caps w:val="false"/>
          <w:color w:val="6B6557"/>
          <w:spacing w:val="20"/>
          <w:sz w:val="15"/>
          <w:szCs w:val="15"/>
        </w:rPr>
        <w:t xml:space="preserve">Field-effect physics · Energy &amp; propulsion R&amp;D · Frontier science</w:t>
      </w:r>
    </w:p>
    <w:p>
      <w:pPr>
        <w:keepNext/>
        <w:spacing w:after="40" w:before="220" w:line="276"/>
      </w:pPr>
      <w:r>
        <w:rPr>
          <w:rFonts w:ascii="Arial" w:cs="Arial" w:eastAsia="Arial" w:hAnsi="Arial"/>
          <w:b/>
          <w:bCs/>
          <w:i w:val="false"/>
          <w:iCs w:val="false"/>
          <w:caps/>
          <w:color w:val="C8861F"/>
          <w:spacing w:val="60"/>
          <w:sz w:val="16"/>
          <w:szCs w:val="16"/>
        </w:rPr>
        <w:t xml:space="preserve">Layer B — </w:t>
      </w:r>
      <w:r>
        <w:rPr>
          <w:rFonts w:ascii="Arial" w:cs="Arial" w:eastAsia="Arial" w:hAnsi="Arial"/>
          <w:b/>
          <w:bCs/>
          <w:i w:val="false"/>
          <w:iCs w:val="false"/>
          <w:caps/>
          <w:color w:val="2D5F3F"/>
          <w:spacing w:val="60"/>
          <w:sz w:val="16"/>
          <w:szCs w:val="16"/>
        </w:rPr>
        <w:t xml:space="preserve">Digital, AI &amp; Data Infrastructure</w:t>
      </w:r>
    </w:p>
    <w:p>
      <w:pPr>
        <w:keepNext/>
        <w:pBdr>
          <w:top w:val="single" w:color="2D5F3F" w:sz="6" w:space="6"/>
        </w:pBdr>
        <w:spacing w:after="20" w:before="200" w:line="276"/>
      </w:pPr>
      <w:r>
        <w:rPr>
          <w:rFonts w:ascii="Arial" w:cs="Arial" w:eastAsia="Arial" w:hAnsi="Arial"/>
          <w:b/>
          <w:bCs/>
          <w:i w:val="false"/>
          <w:iCs w:val="false"/>
          <w:caps/>
          <w:color w:val="C8861F"/>
          <w:spacing w:val="50"/>
          <w:sz w:val="14"/>
          <w:szCs w:val="14"/>
        </w:rPr>
        <w:t xml:space="preserve">Realm VIII — Communication</w:t>
      </w:r>
    </w:p>
    <w:p>
      <w:pPr>
        <w:keepNext/>
        <w:spacing w:after="60" w:before="0" w:line="276"/>
      </w:pPr>
      <w:r>
        <w:rPr>
          <w:rFonts w:ascii="Georgia" w:cs="Georgia" w:eastAsia="Georgia" w:hAnsi="Georgia"/>
          <w:b/>
          <w:bCs/>
          <w:i w:val="false"/>
          <w:iCs w:val="false"/>
          <w:caps w:val="false"/>
          <w:color w:val="1F4A30"/>
          <w:sz w:val="24"/>
          <w:szCs w:val="24"/>
        </w:rPr>
        <w:t xml:space="preserve">Decentralize.Earth</w:t>
      </w:r>
      <w:r>
        <w:rPr>
          <w:rFonts w:ascii="Arial" w:cs="Arial" w:eastAsia="Arial" w:hAnsi="Arial"/>
          <w:b w:val="false"/>
          <w:bCs w:val="false"/>
          <w:i w:val="false"/>
          <w:iCs w:val="false"/>
          <w:caps w:val="false"/>
          <w:color w:val="6B6557"/>
          <w:sz w:val="15"/>
          <w:szCs w:val="15"/>
        </w:rPr>
        <w:t xml:space="preserve">    decentralize.earth</w:t>
      </w:r>
    </w:p>
    <w:p>
      <w:pPr>
        <w:spacing w:after="60" w:before="0" w:line="288"/>
        <w:jc w:val="both"/>
      </w:pPr>
      <w:r>
        <w:rPr>
          <w:rFonts w:ascii="Georgia" w:cs="Georgia" w:eastAsia="Georgia" w:hAnsi="Georgia"/>
          <w:b w:val="false"/>
          <w:bCs w:val="false"/>
          <w:i/>
          <w:iCs/>
          <w:caps w:val="false"/>
          <w:color w:val="2D5F3F"/>
          <w:sz w:val="22"/>
          <w:szCs w:val="22"/>
        </w:rPr>
        <w:t xml:space="preserve">Decentralized systems for a sovereign planet.</w:t>
      </w:r>
      <w:r>
        <w:rPr>
          <w:rFonts w:ascii="Georgia" w:cs="Georgia" w:eastAsia="Georgia" w:hAnsi="Georgia"/>
          <w:b w:val="false"/>
          <w:bCs w:val="false"/>
          <w:i w:val="false"/>
          <w:iCs w:val="false"/>
          <w:caps w:val="false"/>
          <w:color w:val="1A1A1A"/>
          <w:sz w:val="22"/>
          <w:szCs w:val="22"/>
        </w:rPr>
        <w:t xml:space="preserve"> </w:t>
      </w:r>
      <w:r>
        <w:rPr>
          <w:rFonts w:ascii="Georgia" w:cs="Georgia" w:eastAsia="Georgia" w:hAnsi="Georgia"/>
          <w:b w:val="false"/>
          <w:bCs w:val="false"/>
          <w:i w:val="false"/>
          <w:iCs w:val="false"/>
          <w:caps w:val="false"/>
          <w:color w:val="1A1A1A"/>
          <w:sz w:val="22"/>
          <w:szCs w:val="22"/>
        </w:rPr>
        <w:t xml:space="preserve">A white-label AI automation platform and the digital backbone for distributed governance, technology, and infrastructure across the ecosystem. Productizes the ecosystem’s automation and coordination capability for outside communities and businesses on a tiered subscription model.</w:t>
      </w:r>
    </w:p>
    <w:p>
      <w:pPr>
        <w:spacing w:after="60" w:before="30" w:line="276"/>
      </w:pPr>
      <w:r>
        <w:rPr>
          <w:rFonts w:ascii="Arial" w:cs="Arial" w:eastAsia="Arial" w:hAnsi="Arial"/>
          <w:b w:val="false"/>
          <w:bCs w:val="false"/>
          <w:i w:val="false"/>
          <w:iCs w:val="false"/>
          <w:caps w:val="false"/>
          <w:color w:val="6B6557"/>
          <w:spacing w:val="20"/>
          <w:sz w:val="15"/>
          <w:szCs w:val="15"/>
        </w:rPr>
        <w:t xml:space="preserve">White-label AI automation · Distributed governance · Subscription revenue</w:t>
      </w:r>
    </w:p>
    <w:p>
      <w:pPr>
        <w:keepNext/>
        <w:pBdr>
          <w:top w:val="single" w:color="2D5F3F" w:sz="6" w:space="6"/>
        </w:pBdr>
        <w:spacing w:after="20" w:before="200" w:line="276"/>
      </w:pPr>
      <w:r>
        <w:rPr>
          <w:rFonts w:ascii="Arial" w:cs="Arial" w:eastAsia="Arial" w:hAnsi="Arial"/>
          <w:b/>
          <w:bCs/>
          <w:i w:val="false"/>
          <w:iCs w:val="false"/>
          <w:caps/>
          <w:color w:val="C8861F"/>
          <w:spacing w:val="50"/>
          <w:sz w:val="14"/>
          <w:szCs w:val="14"/>
        </w:rPr>
        <w:t xml:space="preserve">Realm VIII — Communication</w:t>
      </w:r>
    </w:p>
    <w:p>
      <w:pPr>
        <w:keepNext/>
        <w:spacing w:after="60" w:before="0" w:line="276"/>
      </w:pPr>
      <w:r>
        <w:rPr>
          <w:rFonts w:ascii="Georgia" w:cs="Georgia" w:eastAsia="Georgia" w:hAnsi="Georgia"/>
          <w:b/>
          <w:bCs/>
          <w:i w:val="false"/>
          <w:iCs w:val="false"/>
          <w:caps w:val="false"/>
          <w:color w:val="1F4A30"/>
          <w:sz w:val="24"/>
          <w:szCs w:val="24"/>
        </w:rPr>
        <w:t xml:space="preserve">Royal Data Club</w:t>
      </w:r>
      <w:r>
        <w:rPr>
          <w:rFonts w:ascii="Arial" w:cs="Arial" w:eastAsia="Arial" w:hAnsi="Arial"/>
          <w:b w:val="false"/>
          <w:bCs w:val="false"/>
          <w:i w:val="false"/>
          <w:iCs w:val="false"/>
          <w:caps w:val="false"/>
          <w:color w:val="6B6557"/>
          <w:sz w:val="15"/>
          <w:szCs w:val="15"/>
        </w:rPr>
        <w:t xml:space="preserve">    royaldata.club</w:t>
      </w:r>
    </w:p>
    <w:p>
      <w:pPr>
        <w:spacing w:after="60" w:before="0" w:line="288"/>
        <w:jc w:val="both"/>
      </w:pPr>
      <w:r>
        <w:rPr>
          <w:rFonts w:ascii="Georgia" w:cs="Georgia" w:eastAsia="Georgia" w:hAnsi="Georgia"/>
          <w:b w:val="false"/>
          <w:bCs w:val="false"/>
          <w:i/>
          <w:iCs/>
          <w:caps w:val="false"/>
          <w:color w:val="2D5F3F"/>
          <w:sz w:val="22"/>
          <w:szCs w:val="22"/>
        </w:rPr>
        <w:t xml:space="preserve">Your sovereign AI council.</w:t>
      </w:r>
      <w:r>
        <w:rPr>
          <w:rFonts w:ascii="Georgia" w:cs="Georgia" w:eastAsia="Georgia" w:hAnsi="Georgia"/>
          <w:b w:val="false"/>
          <w:bCs w:val="false"/>
          <w:i w:val="false"/>
          <w:iCs w:val="false"/>
          <w:caps w:val="false"/>
          <w:color w:val="1A1A1A"/>
          <w:sz w:val="22"/>
          <w:szCs w:val="22"/>
        </w:rPr>
        <w:t xml:space="preserve"> </w:t>
      </w:r>
      <w:r>
        <w:rPr>
          <w:rFonts w:ascii="Georgia" w:cs="Georgia" w:eastAsia="Georgia" w:hAnsi="Georgia"/>
          <w:b w:val="false"/>
          <w:bCs w:val="false"/>
          <w:i w:val="false"/>
          <w:iCs w:val="false"/>
          <w:caps w:val="false"/>
          <w:color w:val="1A1A1A"/>
          <w:sz w:val="22"/>
          <w:szCs w:val="22"/>
        </w:rPr>
        <w:t xml:space="preserve">A sovereign data and AI-advisory platform: a personal “council” of AI advisors for personal and professional life, built so individuals and communities own, analyze, and leverage their own data rather than surrendering it to centralized platforms.</w:t>
      </w:r>
    </w:p>
    <w:p>
      <w:pPr>
        <w:spacing w:after="60" w:before="30" w:line="276"/>
      </w:pPr>
      <w:r>
        <w:rPr>
          <w:rFonts w:ascii="Arial" w:cs="Arial" w:eastAsia="Arial" w:hAnsi="Arial"/>
          <w:b w:val="false"/>
          <w:bCs w:val="false"/>
          <w:i w:val="false"/>
          <w:iCs w:val="false"/>
          <w:caps w:val="false"/>
          <w:color w:val="6B6557"/>
          <w:spacing w:val="20"/>
          <w:sz w:val="15"/>
          <w:szCs w:val="15"/>
        </w:rPr>
        <w:t xml:space="preserve">Personal AI advisory council · Data sovereignty · Member onboarding</w:t>
      </w:r>
    </w:p>
    <w:p>
      <w:pPr>
        <w:keepNext/>
        <w:spacing w:after="40" w:before="220" w:line="276"/>
      </w:pPr>
      <w:r>
        <w:rPr>
          <w:rFonts w:ascii="Arial" w:cs="Arial" w:eastAsia="Arial" w:hAnsi="Arial"/>
          <w:b/>
          <w:bCs/>
          <w:i w:val="false"/>
          <w:iCs w:val="false"/>
          <w:caps/>
          <w:color w:val="C8861F"/>
          <w:spacing w:val="60"/>
          <w:sz w:val="16"/>
          <w:szCs w:val="16"/>
        </w:rPr>
        <w:t xml:space="preserve">Layer C — </w:t>
      </w:r>
      <w:r>
        <w:rPr>
          <w:rFonts w:ascii="Arial" w:cs="Arial" w:eastAsia="Arial" w:hAnsi="Arial"/>
          <w:b/>
          <w:bCs/>
          <w:i w:val="false"/>
          <w:iCs w:val="false"/>
          <w:caps/>
          <w:color w:val="2D5F3F"/>
          <w:spacing w:val="60"/>
          <w:sz w:val="16"/>
          <w:szCs w:val="16"/>
        </w:rPr>
        <w:t xml:space="preserve">Capital, Finance &amp; Economics</w:t>
      </w:r>
    </w:p>
    <w:p>
      <w:pPr>
        <w:keepNext/>
        <w:pBdr>
          <w:top w:val="single" w:color="2D5F3F" w:sz="6" w:space="6"/>
        </w:pBdr>
        <w:spacing w:after="20" w:before="200" w:line="276"/>
      </w:pPr>
      <w:r>
        <w:rPr>
          <w:rFonts w:ascii="Arial" w:cs="Arial" w:eastAsia="Arial" w:hAnsi="Arial"/>
          <w:b/>
          <w:bCs/>
          <w:i w:val="false"/>
          <w:iCs w:val="false"/>
          <w:caps/>
          <w:color w:val="C8861F"/>
          <w:spacing w:val="50"/>
          <w:sz w:val="14"/>
          <w:szCs w:val="14"/>
        </w:rPr>
        <w:t xml:space="preserve">Realm XI — Economics</w:t>
      </w:r>
    </w:p>
    <w:p>
      <w:pPr>
        <w:keepNext/>
        <w:spacing w:after="60" w:before="0" w:line="276"/>
      </w:pPr>
      <w:r>
        <w:rPr>
          <w:rFonts w:ascii="Georgia" w:cs="Georgia" w:eastAsia="Georgia" w:hAnsi="Georgia"/>
          <w:b/>
          <w:bCs/>
          <w:i w:val="false"/>
          <w:iCs w:val="false"/>
          <w:caps w:val="false"/>
          <w:color w:val="1F4A30"/>
          <w:sz w:val="24"/>
          <w:szCs w:val="24"/>
        </w:rPr>
        <w:t xml:space="preserve">Imagine Freedom Fund</w:t>
      </w:r>
      <w:r>
        <w:rPr>
          <w:rFonts w:ascii="Arial" w:cs="Arial" w:eastAsia="Arial" w:hAnsi="Arial"/>
          <w:b w:val="false"/>
          <w:bCs w:val="false"/>
          <w:i w:val="false"/>
          <w:iCs w:val="false"/>
          <w:caps w:val="false"/>
          <w:color w:val="6B6557"/>
          <w:sz w:val="15"/>
          <w:szCs w:val="15"/>
        </w:rPr>
        <w:t xml:space="preserve">    imaginefreedom.fund</w:t>
      </w:r>
    </w:p>
    <w:p>
      <w:pPr>
        <w:spacing w:after="60" w:before="0" w:line="288"/>
        <w:jc w:val="both"/>
      </w:pPr>
      <w:r>
        <w:rPr>
          <w:rFonts w:ascii="Georgia" w:cs="Georgia" w:eastAsia="Georgia" w:hAnsi="Georgia"/>
          <w:b w:val="false"/>
          <w:bCs w:val="false"/>
          <w:i/>
          <w:iCs/>
          <w:caps w:val="false"/>
          <w:color w:val="2D5F3F"/>
          <w:sz w:val="22"/>
          <w:szCs w:val="22"/>
        </w:rPr>
        <w:t xml:space="preserve">The financing &amp; deployment vehicle.</w:t>
      </w:r>
      <w:r>
        <w:rPr>
          <w:rFonts w:ascii="Georgia" w:cs="Georgia" w:eastAsia="Georgia" w:hAnsi="Georgia"/>
          <w:b w:val="false"/>
          <w:bCs w:val="false"/>
          <w:i w:val="false"/>
          <w:iCs w:val="false"/>
          <w:caps w:val="false"/>
          <w:color w:val="1A1A1A"/>
          <w:sz w:val="22"/>
          <w:szCs w:val="22"/>
        </w:rPr>
        <w:t xml:space="preserve"> </w:t>
      </w:r>
      <w:r>
        <w:rPr>
          <w:rFonts w:ascii="Georgia" w:cs="Georgia" w:eastAsia="Georgia" w:hAnsi="Georgia"/>
          <w:b w:val="false"/>
          <w:bCs w:val="false"/>
          <w:i w:val="false"/>
          <w:iCs w:val="false"/>
          <w:caps w:val="false"/>
          <w:color w:val="1A1A1A"/>
          <w:sz w:val="22"/>
          <w:szCs w:val="22"/>
        </w:rPr>
        <w:t xml:space="preserve">The capital layer of the ecosystem — a fund empowering communities through financial sovereignty and grassroots freedom projects, and the structure through which investment flows into the realm SPVs under Peace Engineers LLC. The primary investor-facing entry point to the entire system.</w:t>
      </w:r>
    </w:p>
    <w:p>
      <w:pPr>
        <w:spacing w:after="60" w:before="30" w:line="276"/>
      </w:pPr>
      <w:r>
        <w:rPr>
          <w:rFonts w:ascii="Arial" w:cs="Arial" w:eastAsia="Arial" w:hAnsi="Arial"/>
          <w:b w:val="false"/>
          <w:bCs w:val="false"/>
          <w:i w:val="false"/>
          <w:iCs w:val="false"/>
          <w:caps w:val="false"/>
          <w:color w:val="6B6557"/>
          <w:spacing w:val="20"/>
          <w:sz w:val="15"/>
          <w:szCs w:val="15"/>
        </w:rPr>
        <w:t xml:space="preserve">Parent issuer: Peace Engineers LLC · Realm SPVs · Investor entry point</w:t>
      </w:r>
    </w:p>
    <w:p>
      <w:pPr>
        <w:keepNext/>
        <w:pBdr>
          <w:top w:val="single" w:color="2D5F3F" w:sz="6" w:space="6"/>
        </w:pBdr>
        <w:spacing w:after="20" w:before="200" w:line="276"/>
      </w:pPr>
      <w:r>
        <w:rPr>
          <w:rFonts w:ascii="Arial" w:cs="Arial" w:eastAsia="Arial" w:hAnsi="Arial"/>
          <w:b/>
          <w:bCs/>
          <w:i w:val="false"/>
          <w:iCs w:val="false"/>
          <w:caps/>
          <w:color w:val="C8861F"/>
          <w:spacing w:val="50"/>
          <w:sz w:val="14"/>
          <w:szCs w:val="14"/>
        </w:rPr>
        <w:t xml:space="preserve">Realm XI — Economics</w:t>
      </w:r>
    </w:p>
    <w:p>
      <w:pPr>
        <w:keepNext/>
        <w:spacing w:after="60" w:before="0" w:line="276"/>
      </w:pPr>
      <w:r>
        <w:rPr>
          <w:rFonts w:ascii="Georgia" w:cs="Georgia" w:eastAsia="Georgia" w:hAnsi="Georgia"/>
          <w:b/>
          <w:bCs/>
          <w:i w:val="false"/>
          <w:iCs w:val="false"/>
          <w:caps w:val="false"/>
          <w:color w:val="1F4A30"/>
          <w:sz w:val="24"/>
          <w:szCs w:val="24"/>
        </w:rPr>
        <w:t xml:space="preserve">QFi Plus / QFI OmniFi</w:t>
      </w:r>
      <w:r>
        <w:rPr>
          <w:rFonts w:ascii="Arial" w:cs="Arial" w:eastAsia="Arial" w:hAnsi="Arial"/>
          <w:b w:val="false"/>
          <w:bCs w:val="false"/>
          <w:i w:val="false"/>
          <w:iCs w:val="false"/>
          <w:caps w:val="false"/>
          <w:color w:val="6B6557"/>
          <w:sz w:val="15"/>
          <w:szCs w:val="15"/>
        </w:rPr>
        <w:t xml:space="preserve">    qfiplus.com</w:t>
      </w:r>
    </w:p>
    <w:p>
      <w:pPr>
        <w:spacing w:after="60" w:before="0" w:line="288"/>
        <w:jc w:val="both"/>
      </w:pPr>
      <w:r>
        <w:rPr>
          <w:rFonts w:ascii="Georgia" w:cs="Georgia" w:eastAsia="Georgia" w:hAnsi="Georgia"/>
          <w:b w:val="false"/>
          <w:bCs w:val="false"/>
          <w:i/>
          <w:iCs/>
          <w:caps w:val="false"/>
          <w:color w:val="2D5F3F"/>
          <w:sz w:val="22"/>
          <w:szCs w:val="22"/>
        </w:rPr>
        <w:t xml:space="preserve">Financial command center — now live.</w:t>
      </w:r>
      <w:r>
        <w:rPr>
          <w:rFonts w:ascii="Georgia" w:cs="Georgia" w:eastAsia="Georgia" w:hAnsi="Georgia"/>
          <w:b w:val="false"/>
          <w:bCs w:val="false"/>
          <w:i w:val="false"/>
          <w:iCs w:val="false"/>
          <w:caps w:val="false"/>
          <w:color w:val="1A1A1A"/>
          <w:sz w:val="22"/>
          <w:szCs w:val="22"/>
        </w:rPr>
        <w:t xml:space="preserve"> </w:t>
      </w:r>
      <w:r>
        <w:rPr>
          <w:rFonts w:ascii="Georgia" w:cs="Georgia" w:eastAsia="Georgia" w:hAnsi="Georgia"/>
          <w:b w:val="false"/>
          <w:bCs w:val="false"/>
          <w:i w:val="false"/>
          <w:iCs w:val="false"/>
          <w:caps w:val="false"/>
          <w:color w:val="1A1A1A"/>
          <w:sz w:val="22"/>
          <w:szCs w:val="22"/>
        </w:rPr>
        <w:t xml:space="preserve">The OmniFi™ financial and business command center — “freedom as a service” — explicitly designed by Peace Engineers, led by CEO &amp; Chairman Johnny Boles. As of the weekend of this writing it is live in execution, not just vision: QFI OTC (institutional-grade digital-asset execution) is operational; QFi Plus Private Reserve (insurance, retirement, legacy) is live across 40+ countries; QFI Tokenization Solutions for real-world assets is live; QFI Advanced Intel peptides (performance &amp; wellness) is live; the QFI Store is live; and the OMNIX AI guidance layer is live across all divisions. Multi-currency mobile banking (QFS Global Plus) spans 100+ countries, with major new divisions, partnerships, and integrations slated for June.</w:t>
      </w:r>
    </w:p>
    <w:p>
      <w:pPr>
        <w:spacing w:after="60" w:before="30" w:line="276"/>
      </w:pPr>
      <w:r>
        <w:rPr>
          <w:rFonts w:ascii="Arial" w:cs="Arial" w:eastAsia="Arial" w:hAnsi="Arial"/>
          <w:b w:val="false"/>
          <w:bCs w:val="false"/>
          <w:i w:val="false"/>
          <w:iCs w:val="false"/>
          <w:caps w:val="false"/>
          <w:color w:val="1F4A30"/>
          <w:spacing w:val="20"/>
          <w:sz w:val="15"/>
          <w:szCs w:val="15"/>
        </w:rPr>
        <w:t xml:space="preserve">7 divisions · OTC + banking 100+ countries · Private Reserve 40+ countries · OMNIX AI live</w:t>
      </w:r>
    </w:p>
    <w:p>
      <w:pPr>
        <w:spacing w:after="60" w:before="30" w:line="276"/>
      </w:pPr>
      <w:r>
        <w:rPr>
          <w:rFonts w:ascii="Arial" w:cs="Arial" w:eastAsia="Arial" w:hAnsi="Arial"/>
          <w:b w:val="false"/>
          <w:bCs w:val="false"/>
          <w:i w:val="false"/>
          <w:iCs w:val="false"/>
          <w:caps w:val="false"/>
          <w:color w:val="6B6557"/>
          <w:spacing w:val="20"/>
          <w:sz w:val="15"/>
          <w:szCs w:val="15"/>
        </w:rPr>
        <w:t xml:space="preserve">OTC · multi-currency banking · tokenization · insurance/legacy · energy-as-a-service · OMNIX AI</w:t>
      </w:r>
    </w:p>
    <w:p>
      <w:pPr>
        <w:keepNext/>
        <w:spacing w:after="40" w:before="220" w:line="276"/>
      </w:pPr>
      <w:r>
        <w:rPr>
          <w:rFonts w:ascii="Arial" w:cs="Arial" w:eastAsia="Arial" w:hAnsi="Arial"/>
          <w:b/>
          <w:bCs/>
          <w:i w:val="false"/>
          <w:iCs w:val="false"/>
          <w:caps/>
          <w:color w:val="C8861F"/>
          <w:spacing w:val="60"/>
          <w:sz w:val="16"/>
          <w:szCs w:val="16"/>
        </w:rPr>
        <w:t xml:space="preserve">Layer D — </w:t>
      </w:r>
      <w:r>
        <w:rPr>
          <w:rFonts w:ascii="Arial" w:cs="Arial" w:eastAsia="Arial" w:hAnsi="Arial"/>
          <w:b/>
          <w:bCs/>
          <w:i w:val="false"/>
          <w:iCs w:val="false"/>
          <w:caps/>
          <w:color w:val="2D5F3F"/>
          <w:spacing w:val="60"/>
          <w:sz w:val="16"/>
          <w:szCs w:val="16"/>
        </w:rPr>
        <w:t xml:space="preserve">Human, Community &amp; Sovereignty</w:t>
      </w:r>
    </w:p>
    <w:p>
      <w:pPr>
        <w:keepNext/>
        <w:spacing w:after="20" w:before="100" w:line="276"/>
      </w:pPr>
      <w:r>
        <w:rPr>
          <w:rFonts w:ascii="Georgia" w:cs="Georgia" w:eastAsia="Georgia" w:hAnsi="Georgia"/>
          <w:b/>
          <w:bCs/>
          <w:i w:val="false"/>
          <w:iCs w:val="false"/>
          <w:caps w:val="false"/>
          <w:color w:val="1F4A30"/>
          <w:sz w:val="18"/>
          <w:szCs w:val="18"/>
        </w:rPr>
        <w:t xml:space="preserve">Peace Engineers</w:t>
      </w:r>
      <w:r>
        <w:rPr>
          <w:rFonts w:ascii="Arial" w:cs="Arial" w:eastAsia="Arial" w:hAnsi="Arial"/>
          <w:b w:val="false"/>
          <w:bCs w:val="false"/>
          <w:i w:val="false"/>
          <w:iCs w:val="false"/>
          <w:caps w:val="false"/>
          <w:color w:val="6B6557"/>
          <w:sz w:val="13"/>
          <w:szCs w:val="13"/>
        </w:rPr>
        <w:t xml:space="preserve">   peaceengineers.org</w:t>
      </w:r>
      <w:r>
        <w:rPr>
          <w:rFonts w:ascii="Arial" w:cs="Arial" w:eastAsia="Arial" w:hAnsi="Arial"/>
          <w:b w:val="false"/>
          <w:bCs w:val="false"/>
          <w:i w:val="false"/>
          <w:iCs w:val="false"/>
          <w:caps/>
          <w:color w:val="C8861F"/>
          <w:spacing w:val="40"/>
          <w:sz w:val="12"/>
          <w:szCs w:val="12"/>
        </w:rPr>
        <w:t xml:space="preserve">   Coordination</w:t>
      </w:r>
    </w:p>
    <w:p>
      <w:pPr>
        <w:spacing w:after="60" w:before="0" w:line="276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caps w:val="false"/>
          <w:color w:val="1A1A1A"/>
          <w:sz w:val="19"/>
          <w:szCs w:val="19"/>
        </w:rPr>
        <w:t xml:space="preserve">The global corps deploying regenerative systems across the 12 Realms — organized into 52+ regional chapters, each a ReGen Hub, with a goal of 7,777 trained Peace Engineers and a three-tier path (Cadet → Steward → Architect).</w:t>
      </w:r>
    </w:p>
    <w:p>
      <w:pPr>
        <w:keepNext/>
        <w:spacing w:after="20" w:before="100" w:line="276"/>
      </w:pPr>
      <w:r>
        <w:rPr>
          <w:rFonts w:ascii="Georgia" w:cs="Georgia" w:eastAsia="Georgia" w:hAnsi="Georgia"/>
          <w:b/>
          <w:bCs/>
          <w:i w:val="false"/>
          <w:iCs w:val="false"/>
          <w:caps w:val="false"/>
          <w:color w:val="1F4A30"/>
          <w:sz w:val="18"/>
          <w:szCs w:val="18"/>
        </w:rPr>
        <w:t xml:space="preserve">Peace Engineer</w:t>
      </w:r>
      <w:r>
        <w:rPr>
          <w:rFonts w:ascii="Arial" w:cs="Arial" w:eastAsia="Arial" w:hAnsi="Arial"/>
          <w:b w:val="false"/>
          <w:bCs w:val="false"/>
          <w:i w:val="false"/>
          <w:iCs w:val="false"/>
          <w:caps w:val="false"/>
          <w:color w:val="6B6557"/>
          <w:sz w:val="13"/>
          <w:szCs w:val="13"/>
        </w:rPr>
        <w:t xml:space="preserve">   (personal platform)</w:t>
      </w:r>
      <w:r>
        <w:rPr>
          <w:rFonts w:ascii="Arial" w:cs="Arial" w:eastAsia="Arial" w:hAnsi="Arial"/>
          <w:b w:val="false"/>
          <w:bCs w:val="false"/>
          <w:i w:val="false"/>
          <w:iCs w:val="false"/>
          <w:caps/>
          <w:color w:val="C8861F"/>
          <w:spacing w:val="40"/>
          <w:sz w:val="12"/>
          <w:szCs w:val="12"/>
        </w:rPr>
        <w:t xml:space="preserve">   Body — Mental</w:t>
      </w:r>
    </w:p>
    <w:p>
      <w:pPr>
        <w:spacing w:after="60" w:before="0" w:line="276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caps w:val="false"/>
          <w:color w:val="1A1A1A"/>
          <w:sz w:val="19"/>
          <w:szCs w:val="19"/>
        </w:rPr>
        <w:t xml:space="preserve">Personal platform and portfolio documenting one Peace Engineer’s journey building sovereign infrastructure — the individual face of the movement.</w:t>
      </w:r>
    </w:p>
    <w:p>
      <w:pPr>
        <w:keepNext/>
        <w:spacing w:after="20" w:before="100" w:line="276"/>
      </w:pPr>
      <w:r>
        <w:rPr>
          <w:rFonts w:ascii="Georgia" w:cs="Georgia" w:eastAsia="Georgia" w:hAnsi="Georgia"/>
          <w:b/>
          <w:bCs/>
          <w:i w:val="false"/>
          <w:iCs w:val="false"/>
          <w:caps w:val="false"/>
          <w:color w:val="1F4A30"/>
          <w:sz w:val="18"/>
          <w:szCs w:val="18"/>
        </w:rPr>
        <w:t xml:space="preserve">Solutionaries Club</w:t>
      </w:r>
      <w:r>
        <w:rPr>
          <w:rFonts w:ascii="Arial" w:cs="Arial" w:eastAsia="Arial" w:hAnsi="Arial"/>
          <w:b w:val="false"/>
          <w:bCs w:val="false"/>
          <w:i w:val="false"/>
          <w:iCs w:val="false"/>
          <w:caps w:val="false"/>
          <w:color w:val="6B6557"/>
          <w:sz w:val="13"/>
          <w:szCs w:val="13"/>
        </w:rPr>
        <w:t xml:space="preserve">   solutionaries.club</w:t>
      </w:r>
      <w:r>
        <w:rPr>
          <w:rFonts w:ascii="Arial" w:cs="Arial" w:eastAsia="Arial" w:hAnsi="Arial"/>
          <w:b w:val="false"/>
          <w:bCs w:val="false"/>
          <w:i w:val="false"/>
          <w:iCs w:val="false"/>
          <w:caps/>
          <w:color w:val="C8861F"/>
          <w:spacing w:val="40"/>
          <w:sz w:val="12"/>
          <w:szCs w:val="12"/>
        </w:rPr>
        <w:t xml:space="preserve">   Body — Mental</w:t>
      </w:r>
    </w:p>
    <w:p>
      <w:pPr>
        <w:spacing w:after="60" w:before="0" w:line="276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caps w:val="false"/>
          <w:color w:val="1A1A1A"/>
          <w:sz w:val="19"/>
          <w:szCs w:val="19"/>
        </w:rPr>
        <w:t xml:space="preserve">The human-coordination and talent-aggregation layer: a community of solution-oriented builders collaborating across disciplines on the ecosystem’s hardest problems.</w:t>
      </w:r>
    </w:p>
    <w:p>
      <w:pPr>
        <w:keepNext/>
        <w:spacing w:after="20" w:before="100" w:line="276"/>
      </w:pPr>
      <w:r>
        <w:rPr>
          <w:rFonts w:ascii="Georgia" w:cs="Georgia" w:eastAsia="Georgia" w:hAnsi="Georgia"/>
          <w:b/>
          <w:bCs/>
          <w:i w:val="false"/>
          <w:iCs w:val="false"/>
          <w:caps w:val="false"/>
          <w:color w:val="1F4A30"/>
          <w:sz w:val="18"/>
          <w:szCs w:val="18"/>
        </w:rPr>
        <w:t xml:space="preserve">Human Farm</w:t>
      </w:r>
      <w:r>
        <w:rPr>
          <w:rFonts w:ascii="Arial" w:cs="Arial" w:eastAsia="Arial" w:hAnsi="Arial"/>
          <w:b w:val="false"/>
          <w:bCs w:val="false"/>
          <w:i w:val="false"/>
          <w:iCs w:val="false"/>
          <w:caps w:val="false"/>
          <w:color w:val="6B6557"/>
          <w:sz w:val="13"/>
          <w:szCs w:val="13"/>
        </w:rPr>
        <w:t xml:space="preserve">   (platform)</w:t>
      </w:r>
      <w:r>
        <w:rPr>
          <w:rFonts w:ascii="Arial" w:cs="Arial" w:eastAsia="Arial" w:hAnsi="Arial"/>
          <w:b w:val="false"/>
          <w:bCs w:val="false"/>
          <w:i w:val="false"/>
          <w:iCs w:val="false"/>
          <w:caps/>
          <w:color w:val="C8861F"/>
          <w:spacing w:val="40"/>
          <w:sz w:val="12"/>
          <w:szCs w:val="12"/>
        </w:rPr>
        <w:t xml:space="preserve">   Body — Political</w:t>
      </w:r>
    </w:p>
    <w:p>
      <w:pPr>
        <w:spacing w:after="60" w:before="0" w:line="276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caps w:val="false"/>
          <w:color w:val="1A1A1A"/>
          <w:sz w:val="19"/>
          <w:szCs w:val="19"/>
        </w:rPr>
        <w:t xml:space="preserve">An educational platform exposing systems of dependency and control, mapping pathways to sovereignty across the 7 Bodies and 12 Realms — the on-ramp that frames the whole worldview.</w:t>
      </w:r>
    </w:p>
    <w:p>
      <w:pPr>
        <w:keepNext/>
        <w:spacing w:after="20" w:before="100" w:line="276"/>
      </w:pPr>
      <w:r>
        <w:rPr>
          <w:rFonts w:ascii="Georgia" w:cs="Georgia" w:eastAsia="Georgia" w:hAnsi="Georgia"/>
          <w:b/>
          <w:bCs/>
          <w:i w:val="false"/>
          <w:iCs w:val="false"/>
          <w:caps w:val="false"/>
          <w:color w:val="1F4A30"/>
          <w:sz w:val="18"/>
          <w:szCs w:val="18"/>
        </w:rPr>
        <w:t xml:space="preserve">Sovereign Birth Club</w:t>
      </w:r>
      <w:r>
        <w:rPr>
          <w:rFonts w:ascii="Arial" w:cs="Arial" w:eastAsia="Arial" w:hAnsi="Arial"/>
          <w:b w:val="false"/>
          <w:bCs w:val="false"/>
          <w:i w:val="false"/>
          <w:iCs w:val="false"/>
          <w:caps w:val="false"/>
          <w:color w:val="6B6557"/>
          <w:sz w:val="13"/>
          <w:szCs w:val="13"/>
        </w:rPr>
        <w:t xml:space="preserve">   (platform)</w:t>
      </w:r>
      <w:r>
        <w:rPr>
          <w:rFonts w:ascii="Arial" w:cs="Arial" w:eastAsia="Arial" w:hAnsi="Arial"/>
          <w:b w:val="false"/>
          <w:bCs w:val="false"/>
          <w:i w:val="false"/>
          <w:iCs w:val="false"/>
          <w:caps/>
          <w:color w:val="C8861F"/>
          <w:spacing w:val="40"/>
          <w:sz w:val="12"/>
          <w:szCs w:val="12"/>
        </w:rPr>
        <w:t xml:space="preserve">   Realm IV — Health</w:t>
      </w:r>
    </w:p>
    <w:p>
      <w:pPr>
        <w:spacing w:after="60" w:before="0" w:line="276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caps w:val="false"/>
          <w:color w:val="1A1A1A"/>
          <w:sz w:val="19"/>
          <w:szCs w:val="19"/>
        </w:rPr>
        <w:t xml:space="preserve">Knowledge and resources for autonomous, holistic birthing and parental sovereignty — health-realm sovereignty from the very start of life.</w:t>
      </w:r>
    </w:p>
    <w:p>
      <w:pPr>
        <w:keepNext/>
        <w:spacing w:after="20" w:before="100" w:line="276"/>
      </w:pPr>
      <w:r>
        <w:rPr>
          <w:rFonts w:ascii="Georgia" w:cs="Georgia" w:eastAsia="Georgia" w:hAnsi="Georgia"/>
          <w:b/>
          <w:bCs/>
          <w:i w:val="false"/>
          <w:iCs w:val="false"/>
          <w:caps w:val="false"/>
          <w:color w:val="1F4A30"/>
          <w:sz w:val="18"/>
          <w:szCs w:val="18"/>
        </w:rPr>
        <w:t xml:space="preserve">Domestic Engineering Club</w:t>
      </w:r>
      <w:r>
        <w:rPr>
          <w:rFonts w:ascii="Arial" w:cs="Arial" w:eastAsia="Arial" w:hAnsi="Arial"/>
          <w:b w:val="false"/>
          <w:bCs w:val="false"/>
          <w:i w:val="false"/>
          <w:iCs w:val="false"/>
          <w:caps w:val="false"/>
          <w:color w:val="6B6557"/>
          <w:sz w:val="13"/>
          <w:szCs w:val="13"/>
        </w:rPr>
        <w:t xml:space="preserve">   (platform)</w:t>
      </w:r>
      <w:r>
        <w:rPr>
          <w:rFonts w:ascii="Arial" w:cs="Arial" w:eastAsia="Arial" w:hAnsi="Arial"/>
          <w:b w:val="false"/>
          <w:bCs w:val="false"/>
          <w:i w:val="false"/>
          <w:iCs w:val="false"/>
          <w:caps/>
          <w:color w:val="C8861F"/>
          <w:spacing w:val="40"/>
          <w:sz w:val="12"/>
          <w:szCs w:val="12"/>
        </w:rPr>
        <w:t xml:space="preserve">   Realm III — Food</w:t>
      </w:r>
    </w:p>
    <w:p>
      <w:pPr>
        <w:spacing w:after="60" w:before="0" w:line="276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caps w:val="false"/>
          <w:color w:val="1A1A1A"/>
          <w:sz w:val="19"/>
          <w:szCs w:val="19"/>
        </w:rPr>
        <w:t xml:space="preserve">Practical skills for self-sufficient living — homesteading, food production, and resilient household systems — the household-scale complement to industrial deployment.</w:t>
      </w:r>
    </w:p>
    <w:p>
      <w:pPr>
        <w:keepNext/>
        <w:spacing w:after="40" w:before="220" w:line="276"/>
      </w:pPr>
      <w:r>
        <w:rPr>
          <w:rFonts w:ascii="Arial" w:cs="Arial" w:eastAsia="Arial" w:hAnsi="Arial"/>
          <w:b/>
          <w:bCs/>
          <w:i w:val="false"/>
          <w:iCs w:val="false"/>
          <w:caps/>
          <w:color w:val="C8861F"/>
          <w:spacing w:val="60"/>
          <w:sz w:val="16"/>
          <w:szCs w:val="16"/>
        </w:rPr>
        <w:t xml:space="preserve">Layer E — </w:t>
      </w:r>
      <w:r>
        <w:rPr>
          <w:rFonts w:ascii="Arial" w:cs="Arial" w:eastAsia="Arial" w:hAnsi="Arial"/>
          <w:b/>
          <w:bCs/>
          <w:i w:val="false"/>
          <w:iCs w:val="false"/>
          <w:caps/>
          <w:color w:val="2D5F3F"/>
          <w:spacing w:val="60"/>
          <w:sz w:val="16"/>
          <w:szCs w:val="16"/>
        </w:rPr>
        <w:t xml:space="preserve">Governance, Law, Media &amp; Spirit</w:t>
      </w:r>
    </w:p>
    <w:p>
      <w:pPr>
        <w:keepNext/>
        <w:spacing w:after="20" w:before="100" w:line="276"/>
      </w:pPr>
      <w:r>
        <w:rPr>
          <w:rFonts w:ascii="Georgia" w:cs="Georgia" w:eastAsia="Georgia" w:hAnsi="Georgia"/>
          <w:b/>
          <w:bCs/>
          <w:i w:val="false"/>
          <w:iCs w:val="false"/>
          <w:caps w:val="false"/>
          <w:color w:val="1F4A30"/>
          <w:sz w:val="18"/>
          <w:szCs w:val="18"/>
        </w:rPr>
        <w:t xml:space="preserve">Peace Law</w:t>
      </w:r>
      <w:r>
        <w:rPr>
          <w:rFonts w:ascii="Arial" w:cs="Arial" w:eastAsia="Arial" w:hAnsi="Arial"/>
          <w:b w:val="false"/>
          <w:bCs w:val="false"/>
          <w:i w:val="false"/>
          <w:iCs w:val="false"/>
          <w:caps w:val="false"/>
          <w:color w:val="6B6557"/>
          <w:sz w:val="13"/>
          <w:szCs w:val="13"/>
        </w:rPr>
        <w:t xml:space="preserve">   peace.law</w:t>
      </w:r>
      <w:r>
        <w:rPr>
          <w:rFonts w:ascii="Arial" w:cs="Arial" w:eastAsia="Arial" w:hAnsi="Arial"/>
          <w:b w:val="false"/>
          <w:bCs w:val="false"/>
          <w:i w:val="false"/>
          <w:iCs w:val="false"/>
          <w:caps/>
          <w:color w:val="C8861F"/>
          <w:spacing w:val="40"/>
          <w:sz w:val="12"/>
          <w:szCs w:val="12"/>
        </w:rPr>
        <w:t xml:space="preserve">   Realm XII — Governance</w:t>
      </w:r>
    </w:p>
    <w:p>
      <w:pPr>
        <w:spacing w:after="60" w:before="0" w:line="276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caps w:val="false"/>
          <w:color w:val="1A1A1A"/>
          <w:sz w:val="19"/>
          <w:szCs w:val="19"/>
        </w:rPr>
        <w:t xml:space="preserve">Legal frameworks for peaceful conflict resolution, common-law principles, and rights preservation; home of the Peace Covenant that gates access to the Peace Engineers communities.</w:t>
      </w:r>
    </w:p>
    <w:p>
      <w:pPr>
        <w:keepNext/>
        <w:spacing w:after="20" w:before="100" w:line="276"/>
      </w:pPr>
      <w:r>
        <w:rPr>
          <w:rFonts w:ascii="Georgia" w:cs="Georgia" w:eastAsia="Georgia" w:hAnsi="Georgia"/>
          <w:b/>
          <w:bCs/>
          <w:i w:val="false"/>
          <w:iCs w:val="false"/>
          <w:caps w:val="false"/>
          <w:color w:val="1F4A30"/>
          <w:sz w:val="18"/>
          <w:szCs w:val="18"/>
        </w:rPr>
        <w:t xml:space="preserve">Freedom Law</w:t>
      </w:r>
      <w:r>
        <w:rPr>
          <w:rFonts w:ascii="Arial" w:cs="Arial" w:eastAsia="Arial" w:hAnsi="Arial"/>
          <w:b w:val="false"/>
          <w:bCs w:val="false"/>
          <w:i w:val="false"/>
          <w:iCs w:val="false"/>
          <w:caps w:val="false"/>
          <w:color w:val="6B6557"/>
          <w:sz w:val="13"/>
          <w:szCs w:val="13"/>
        </w:rPr>
        <w:t xml:space="preserve">   (platform)</w:t>
      </w:r>
      <w:r>
        <w:rPr>
          <w:rFonts w:ascii="Arial" w:cs="Arial" w:eastAsia="Arial" w:hAnsi="Arial"/>
          <w:b w:val="false"/>
          <w:bCs w:val="false"/>
          <w:i w:val="false"/>
          <w:iCs w:val="false"/>
          <w:caps/>
          <w:color w:val="C8861F"/>
          <w:spacing w:val="40"/>
          <w:sz w:val="12"/>
          <w:szCs w:val="12"/>
        </w:rPr>
        <w:t xml:space="preserve">   Realm XII — Governance</w:t>
      </w:r>
    </w:p>
    <w:p>
      <w:pPr>
        <w:spacing w:after="60" w:before="0" w:line="276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caps w:val="false"/>
          <w:color w:val="1A1A1A"/>
          <w:sz w:val="19"/>
          <w:szCs w:val="19"/>
        </w:rPr>
        <w:t xml:space="preserve">Legal education and resources for preserving individual freedoms, constitutional rights, and natural-law principles — the rights-defense complement to Peace Law.</w:t>
      </w:r>
    </w:p>
    <w:p>
      <w:pPr>
        <w:keepNext/>
        <w:spacing w:after="20" w:before="100" w:line="276"/>
      </w:pPr>
      <w:r>
        <w:rPr>
          <w:rFonts w:ascii="Georgia" w:cs="Georgia" w:eastAsia="Georgia" w:hAnsi="Georgia"/>
          <w:b/>
          <w:bCs/>
          <w:i w:val="false"/>
          <w:iCs w:val="false"/>
          <w:caps w:val="false"/>
          <w:color w:val="1F4A30"/>
          <w:sz w:val="18"/>
          <w:szCs w:val="18"/>
        </w:rPr>
        <w:t xml:space="preserve">Raven Reports</w:t>
      </w:r>
      <w:r>
        <w:rPr>
          <w:rFonts w:ascii="Arial" w:cs="Arial" w:eastAsia="Arial" w:hAnsi="Arial"/>
          <w:b w:val="false"/>
          <w:bCs w:val="false"/>
          <w:i w:val="false"/>
          <w:iCs w:val="false"/>
          <w:caps w:val="false"/>
          <w:color w:val="6B6557"/>
          <w:sz w:val="13"/>
          <w:szCs w:val="13"/>
        </w:rPr>
        <w:t xml:space="preserve">   (platform)</w:t>
      </w:r>
      <w:r>
        <w:rPr>
          <w:rFonts w:ascii="Arial" w:cs="Arial" w:eastAsia="Arial" w:hAnsi="Arial"/>
          <w:b w:val="false"/>
          <w:bCs w:val="false"/>
          <w:i w:val="false"/>
          <w:iCs w:val="false"/>
          <w:caps/>
          <w:color w:val="C8861F"/>
          <w:spacing w:val="40"/>
          <w:sz w:val="12"/>
          <w:szCs w:val="12"/>
        </w:rPr>
        <w:t xml:space="preserve">   Realm VIII — Communication</w:t>
      </w:r>
    </w:p>
    <w:p>
      <w:pPr>
        <w:spacing w:after="60" w:before="0" w:line="276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caps w:val="false"/>
          <w:color w:val="1A1A1A"/>
          <w:sz w:val="19"/>
          <w:szCs w:val="19"/>
        </w:rPr>
        <w:t xml:space="preserve">Independent journalism and investigative reporting on energy, sovereignty, and truth — the ecosystem’s editorial voice.</w:t>
      </w:r>
    </w:p>
    <w:p>
      <w:pPr>
        <w:keepNext/>
        <w:spacing w:after="20" w:before="100" w:line="276"/>
      </w:pPr>
      <w:r>
        <w:rPr>
          <w:rFonts w:ascii="Georgia" w:cs="Georgia" w:eastAsia="Georgia" w:hAnsi="Georgia"/>
          <w:b/>
          <w:bCs/>
          <w:i w:val="false"/>
          <w:iCs w:val="false"/>
          <w:caps w:val="false"/>
          <w:color w:val="1F4A30"/>
          <w:sz w:val="18"/>
          <w:szCs w:val="18"/>
        </w:rPr>
        <w:t xml:space="preserve">Raven Reveals</w:t>
      </w:r>
      <w:r>
        <w:rPr>
          <w:rFonts w:ascii="Arial" w:cs="Arial" w:eastAsia="Arial" w:hAnsi="Arial"/>
          <w:b w:val="false"/>
          <w:bCs w:val="false"/>
          <w:i w:val="false"/>
          <w:iCs w:val="false"/>
          <w:caps w:val="false"/>
          <w:color w:val="6B6557"/>
          <w:sz w:val="13"/>
          <w:szCs w:val="13"/>
        </w:rPr>
        <w:t xml:space="preserve">   (platform)</w:t>
      </w:r>
      <w:r>
        <w:rPr>
          <w:rFonts w:ascii="Arial" w:cs="Arial" w:eastAsia="Arial" w:hAnsi="Arial"/>
          <w:b w:val="false"/>
          <w:bCs w:val="false"/>
          <w:i w:val="false"/>
          <w:iCs w:val="false"/>
          <w:caps/>
          <w:color w:val="C8861F"/>
          <w:spacing w:val="40"/>
          <w:sz w:val="12"/>
          <w:szCs w:val="12"/>
        </w:rPr>
        <w:t xml:space="preserve">   Realm VIII — Communication</w:t>
      </w:r>
    </w:p>
    <w:p>
      <w:pPr>
        <w:spacing w:after="60" w:before="0" w:line="276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caps w:val="false"/>
          <w:color w:val="1A1A1A"/>
          <w:sz w:val="19"/>
          <w:szCs w:val="19"/>
        </w:rPr>
        <w:t xml:space="preserve">Investigative platform exposing corruption and illuminating paths to transparency and accountability — the long-form complement to Raven Reports.</w:t>
      </w:r>
    </w:p>
    <w:p>
      <w:pPr>
        <w:keepNext/>
        <w:spacing w:after="20" w:before="100" w:line="276"/>
      </w:pPr>
      <w:r>
        <w:rPr>
          <w:rFonts w:ascii="Georgia" w:cs="Georgia" w:eastAsia="Georgia" w:hAnsi="Georgia"/>
          <w:b/>
          <w:bCs/>
          <w:i w:val="false"/>
          <w:iCs w:val="false"/>
          <w:caps w:val="false"/>
          <w:color w:val="1F4A30"/>
          <w:sz w:val="18"/>
          <w:szCs w:val="18"/>
        </w:rPr>
        <w:t xml:space="preserve">Truths Church</w:t>
      </w:r>
      <w:r>
        <w:rPr>
          <w:rFonts w:ascii="Arial" w:cs="Arial" w:eastAsia="Arial" w:hAnsi="Arial"/>
          <w:b w:val="false"/>
          <w:bCs w:val="false"/>
          <w:i w:val="false"/>
          <w:iCs w:val="false"/>
          <w:caps w:val="false"/>
          <w:color w:val="6B6557"/>
          <w:sz w:val="13"/>
          <w:szCs w:val="13"/>
        </w:rPr>
        <w:t xml:space="preserve">   (platform)</w:t>
      </w:r>
      <w:r>
        <w:rPr>
          <w:rFonts w:ascii="Arial" w:cs="Arial" w:eastAsia="Arial" w:hAnsi="Arial"/>
          <w:b w:val="false"/>
          <w:bCs w:val="false"/>
          <w:i w:val="false"/>
          <w:iCs w:val="false"/>
          <w:caps/>
          <w:color w:val="C8861F"/>
          <w:spacing w:val="40"/>
          <w:sz w:val="12"/>
          <w:szCs w:val="12"/>
        </w:rPr>
        <w:t xml:space="preserve">   Body — Spiritual</w:t>
      </w:r>
    </w:p>
    <w:p>
      <w:pPr>
        <w:spacing w:after="60" w:before="0" w:line="276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caps w:val="false"/>
          <w:color w:val="1A1A1A"/>
          <w:sz w:val="19"/>
          <w:szCs w:val="19"/>
        </w:rPr>
        <w:t xml:space="preserve">Spiritual foundation exploring universal truths and the intersection of faith and sovereign living — the coherence layer underpinning the movement’s culture.</w:t>
      </w:r>
    </w:p>
    <w:p>
      <w:pPr>
        <w:keepNext/>
        <w:pBdr>
          <w:bottom w:val="single" w:color="D8D2C4" w:sz="6" w:space="6"/>
        </w:pBdr>
        <w:spacing w:after="80" w:before="240" w:line="276"/>
      </w:pPr>
      <w:r>
        <w:rPr>
          <w:rFonts w:ascii="Arial" w:cs="Arial" w:eastAsia="Arial" w:hAnsi="Arial"/>
          <w:b/>
          <w:bCs/>
          <w:i w:val="false"/>
          <w:iCs w:val="false"/>
          <w:caps w:val="false"/>
          <w:color w:val="C8861F"/>
          <w:spacing w:val="40"/>
          <w:sz w:val="17"/>
          <w:szCs w:val="17"/>
        </w:rPr>
        <w:t xml:space="preserve">05   </w:t>
      </w:r>
      <w:r>
        <w:rPr>
          <w:rFonts w:ascii="Arial" w:cs="Arial" w:eastAsia="Arial" w:hAnsi="Arial"/>
          <w:b/>
          <w:bCs/>
          <w:i w:val="false"/>
          <w:iCs w:val="false"/>
          <w:caps/>
          <w:color w:val="2D5F3F"/>
          <w:spacing w:val="80"/>
          <w:sz w:val="17"/>
          <w:szCs w:val="17"/>
        </w:rPr>
        <w:t xml:space="preserve">The Value Chain: How the Pieces Reinforce</w:t>
      </w:r>
    </w:p>
    <w:p>
      <w:pPr>
        <w:spacing w:after="150" w:before="0" w:line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caps w:val="false"/>
          <w:color w:val="1A1A1A"/>
          <w:sz w:val="22"/>
          <w:szCs w:val="22"/>
        </w:rPr>
        <w:t xml:space="preserve">The strategic power of the ecosystem is that its hard-tech ventures form one closed loop, and the soft ventures feed it talent, demand, capital, and legitimacy. The materials-and-energy spine runs:</w:t>
      </w:r>
    </w:p>
    <w:p>
      <w:pPr>
        <w:spacing w:after="140" w:before="60" w:line="320"/>
        <w:jc w:val="center"/>
      </w:pPr>
      <w:r>
        <w:rPr>
          <w:rFonts w:ascii="Georgia" w:cs="Georgia" w:eastAsia="Georgia" w:hAnsi="Georgia"/>
          <w:b/>
          <w:bCs/>
          <w:i w:val="false"/>
          <w:iCs w:val="false"/>
          <w:caps w:val="false"/>
          <w:color w:val="1F4A30"/>
          <w:sz w:val="18"/>
          <w:szCs w:val="18"/>
        </w:rPr>
        <w:t xml:space="preserve">Basalt rock</w:t>
      </w:r>
      <w:r>
        <w:rPr>
          <w:rFonts w:ascii="Georgia" w:cs="Georgia" w:eastAsia="Georgia" w:hAnsi="Georgia"/>
          <w:b w:val="false"/>
          <w:bCs w:val="false"/>
          <w:i w:val="false"/>
          <w:iCs w:val="false"/>
          <w:caps w:val="false"/>
          <w:color w:val="C8861F"/>
          <w:sz w:val="18"/>
          <w:szCs w:val="18"/>
        </w:rPr>
        <w:t xml:space="preserve">  →  </w:t>
      </w:r>
      <w:r>
        <w:rPr>
          <w:rFonts w:ascii="Georgia" w:cs="Georgia" w:eastAsia="Georgia" w:hAnsi="Georgia"/>
          <w:b w:val="false"/>
          <w:bCs w:val="false"/>
          <w:i w:val="false"/>
          <w:iCs w:val="false"/>
          <w:caps w:val="false"/>
          <w:color w:val="1A1A1A"/>
          <w:sz w:val="18"/>
          <w:szCs w:val="18"/>
        </w:rPr>
        <w:t xml:space="preserve">plasma foundry (Royal Forge / Royal Engineering Tech)</w:t>
      </w:r>
      <w:r>
        <w:rPr>
          <w:rFonts w:ascii="Georgia" w:cs="Georgia" w:eastAsia="Georgia" w:hAnsi="Georgia"/>
          <w:b w:val="false"/>
          <w:bCs w:val="false"/>
          <w:i w:val="false"/>
          <w:iCs w:val="false"/>
          <w:caps w:val="false"/>
          <w:color w:val="C8861F"/>
          <w:sz w:val="18"/>
          <w:szCs w:val="18"/>
        </w:rPr>
        <w:t xml:space="preserve">  →  </w:t>
      </w:r>
      <w:r>
        <w:rPr>
          <w:rFonts w:ascii="Georgia" w:cs="Georgia" w:eastAsia="Georgia" w:hAnsi="Georgia"/>
          <w:b w:val="false"/>
          <w:bCs w:val="false"/>
          <w:i w:val="false"/>
          <w:iCs w:val="false"/>
          <w:caps w:val="false"/>
          <w:color w:val="1A1A1A"/>
          <w:sz w:val="18"/>
          <w:szCs w:val="18"/>
        </w:rPr>
        <w:t xml:space="preserve">composite + EnergiCell® fusion power (Royal Energy)</w:t>
      </w:r>
      <w:r>
        <w:rPr>
          <w:rFonts w:ascii="Georgia" w:cs="Georgia" w:eastAsia="Georgia" w:hAnsi="Georgia"/>
          <w:b w:val="false"/>
          <w:bCs w:val="false"/>
          <w:i w:val="false"/>
          <w:iCs w:val="false"/>
          <w:caps w:val="false"/>
          <w:color w:val="C8861F"/>
          <w:sz w:val="18"/>
          <w:szCs w:val="18"/>
        </w:rPr>
        <w:t xml:space="preserve">  →  </w:t>
      </w:r>
      <w:r>
        <w:rPr>
          <w:rFonts w:ascii="Georgia" w:cs="Georgia" w:eastAsia="Georgia" w:hAnsi="Georgia"/>
          <w:b w:val="false"/>
          <w:bCs w:val="false"/>
          <w:i w:val="false"/>
          <w:iCs w:val="false"/>
          <w:caps w:val="false"/>
          <w:color w:val="1A1A1A"/>
          <w:sz w:val="18"/>
          <w:szCs w:val="18"/>
        </w:rPr>
        <w:t xml:space="preserve">vessels &amp; infrastructure (Basalt Yachts)</w:t>
      </w:r>
      <w:r>
        <w:rPr>
          <w:rFonts w:ascii="Georgia" w:cs="Georgia" w:eastAsia="Georgia" w:hAnsi="Georgia"/>
          <w:b w:val="false"/>
          <w:bCs w:val="false"/>
          <w:i w:val="false"/>
          <w:iCs w:val="false"/>
          <w:caps w:val="false"/>
          <w:color w:val="C8861F"/>
          <w:sz w:val="18"/>
          <w:szCs w:val="18"/>
        </w:rPr>
        <w:t xml:space="preserve">  →  </w:t>
      </w:r>
      <w:r>
        <w:rPr>
          <w:rFonts w:ascii="Georgia" w:cs="Georgia" w:eastAsia="Georgia" w:hAnsi="Georgia"/>
          <w:b w:val="false"/>
          <w:bCs w:val="false"/>
          <w:i w:val="false"/>
          <w:iCs w:val="false"/>
          <w:caps w:val="false"/>
          <w:color w:val="1A1A1A"/>
          <w:sz w:val="18"/>
          <w:szCs w:val="18"/>
        </w:rPr>
        <w:t xml:space="preserve">revenue-bearing campus (Global Oceanic / ReGen Hub #2)</w:t>
      </w:r>
    </w:p>
    <w:p>
      <w:pPr>
        <w:spacing w:after="150" w:before="0" w:line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caps w:val="false"/>
          <w:color w:val="1A1A1A"/>
          <w:sz w:val="22"/>
          <w:szCs w:val="22"/>
        </w:rPr>
        <w:t xml:space="preserve">The energy systems first power every ReGen Hub off-grid; market delivery follows once internal demand is met — de-risking the energy product by proving it on the company’s own load before it is ever sold. Around this spine, IPC Engineer and Solutionaries Club supply trained engineers; Decentralize.Earth and Royal Data Club supply coordination and data tooling; QFi Plus and the Imagine Freedom Fund supply capital and settlement; Peace Law and the Peace Covenant supply governance and membership; and Raven Reports, Human Farm, and Truths Church supply the narrative and cultural coherence that drives adoption.</w:t>
      </w:r>
    </w:p>
    <w:p>
      <w:pPr>
        <w:spacing w:after="150" w:before="0" w:line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caps w:val="false"/>
          <w:color w:val="1A1A1A"/>
          <w:sz w:val="22"/>
          <w:szCs w:val="22"/>
        </w:rPr>
        <w:t xml:space="preserve">Each venture can stand alone, but each is worth more inside the system — because the realms reinforce one another. That compounding is the investment thesis.</w:t>
      </w:r>
    </w:p>
    <w:p>
      <w:pPr>
        <w:keepNext/>
        <w:pBdr>
          <w:bottom w:val="single" w:color="D8D2C4" w:sz="6" w:space="6"/>
        </w:pBdr>
        <w:spacing w:after="80" w:before="240" w:line="276"/>
      </w:pPr>
      <w:r>
        <w:rPr>
          <w:rFonts w:ascii="Arial" w:cs="Arial" w:eastAsia="Arial" w:hAnsi="Arial"/>
          <w:b/>
          <w:bCs/>
          <w:i w:val="false"/>
          <w:iCs w:val="false"/>
          <w:caps w:val="false"/>
          <w:color w:val="C8861F"/>
          <w:spacing w:val="40"/>
          <w:sz w:val="17"/>
          <w:szCs w:val="17"/>
        </w:rPr>
        <w:t xml:space="preserve">06   </w:t>
      </w:r>
      <w:r>
        <w:rPr>
          <w:rFonts w:ascii="Arial" w:cs="Arial" w:eastAsia="Arial" w:hAnsi="Arial"/>
          <w:b/>
          <w:bCs/>
          <w:i w:val="false"/>
          <w:iCs w:val="false"/>
          <w:caps/>
          <w:color w:val="2D5F3F"/>
          <w:spacing w:val="80"/>
          <w:sz w:val="17"/>
          <w:szCs w:val="17"/>
        </w:rPr>
        <w:t xml:space="preserve">Deployment: The ReGen Hub Network</w:t>
      </w:r>
    </w:p>
    <w:p>
      <w:pPr>
        <w:spacing w:after="150" w:before="0" w:line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caps w:val="false"/>
          <w:color w:val="1A1A1A"/>
          <w:sz w:val="22"/>
          <w:szCs w:val="22"/>
        </w:rPr>
        <w:t xml:space="preserve">Deployment is geographic and phased. Each ReGen Hub is a regional center that manufactures and installs core Regenerator systems and seeds a local Peace Engineers chapter. Phase 1 is anchored by three standing relationships — “a geography of trust”:</w:t>
      </w:r>
    </w:p>
    <w:p>
      <w:pPr>
        <w:keepNext/>
        <w:spacing w:after="20" w:before="100" w:line="276"/>
      </w:pPr>
      <w:r>
        <w:rPr>
          <w:rFonts w:ascii="Georgia" w:cs="Georgia" w:eastAsia="Georgia" w:hAnsi="Georgia"/>
          <w:b/>
          <w:bCs/>
          <w:i w:val="false"/>
          <w:iCs w:val="false"/>
          <w:caps w:val="false"/>
          <w:color w:val="1F4A30"/>
          <w:sz w:val="18"/>
          <w:szCs w:val="18"/>
        </w:rPr>
        <w:t xml:space="preserve">ReGen Hub #1   </w:t>
      </w:r>
      <w:r>
        <w:rPr>
          <w:rFonts w:ascii="Arial" w:cs="Arial" w:eastAsia="Arial" w:hAnsi="Arial"/>
          <w:b w:val="false"/>
          <w:bCs w:val="false"/>
          <w:i w:val="false"/>
          <w:iCs w:val="false"/>
          <w:caps/>
          <w:color w:val="C8861F"/>
          <w:spacing w:val="40"/>
          <w:sz w:val="14"/>
          <w:szCs w:val="14"/>
        </w:rPr>
        <w:t xml:space="preserve">Colville, WA — HQ &amp; Manufacturing</w:t>
      </w:r>
    </w:p>
    <w:p>
      <w:pPr>
        <w:spacing w:after="40" w:before="0" w:line="276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caps w:val="false"/>
          <w:color w:val="1A1A1A"/>
          <w:sz w:val="19"/>
          <w:szCs w:val="19"/>
        </w:rPr>
        <w:t xml:space="preserve">The founding origin and headquarters. A 33-acre site for EnergiCell® production and basalt-composite manufacturing, returned to as the corps’ home base at scale.</w:t>
      </w:r>
    </w:p>
    <w:p>
      <w:pPr>
        <w:keepNext/>
        <w:spacing w:after="20" w:before="100" w:line="276"/>
      </w:pPr>
      <w:r>
        <w:rPr>
          <w:rFonts w:ascii="Georgia" w:cs="Georgia" w:eastAsia="Georgia" w:hAnsi="Georgia"/>
          <w:b/>
          <w:bCs/>
          <w:i w:val="false"/>
          <w:iCs w:val="false"/>
          <w:caps w:val="false"/>
          <w:color w:val="1F4A30"/>
          <w:sz w:val="18"/>
          <w:szCs w:val="18"/>
        </w:rPr>
        <w:t xml:space="preserve">ReGen Hub #2   </w:t>
      </w:r>
      <w:r>
        <w:rPr>
          <w:rFonts w:ascii="Arial" w:cs="Arial" w:eastAsia="Arial" w:hAnsi="Arial"/>
          <w:b w:val="false"/>
          <w:bCs w:val="false"/>
          <w:i w:val="false"/>
          <w:iCs w:val="false"/>
          <w:caps/>
          <w:color w:val="C8861F"/>
          <w:spacing w:val="40"/>
          <w:sz w:val="14"/>
          <w:szCs w:val="14"/>
        </w:rPr>
        <w:t xml:space="preserve">Anacortes, WA — Advanced Manufacturing</w:t>
      </w:r>
    </w:p>
    <w:p>
      <w:pPr>
        <w:spacing w:after="40" w:before="0" w:line="276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caps w:val="false"/>
          <w:color w:val="1A1A1A"/>
          <w:sz w:val="19"/>
          <w:szCs w:val="19"/>
        </w:rPr>
        <w:t xml:space="preserve">The Global Oceanic Holdings waterfront campus: a $482M, 41-acre development with a 750-slip marina, 132-room membership hotel, and 80,000 sq ft advanced-composites factory — consolidating basalt, vessel, and fusion-power manufacturing.</w:t>
      </w:r>
    </w:p>
    <w:p>
      <w:pPr>
        <w:keepNext/>
        <w:spacing w:after="20" w:before="100" w:line="276"/>
      </w:pPr>
      <w:r>
        <w:rPr>
          <w:rFonts w:ascii="Georgia" w:cs="Georgia" w:eastAsia="Georgia" w:hAnsi="Georgia"/>
          <w:b/>
          <w:bCs/>
          <w:i w:val="false"/>
          <w:iCs w:val="false"/>
          <w:caps w:val="false"/>
          <w:color w:val="1F4A30"/>
          <w:sz w:val="18"/>
          <w:szCs w:val="18"/>
        </w:rPr>
        <w:t xml:space="preserve">Hub #3   </w:t>
      </w:r>
      <w:r>
        <w:rPr>
          <w:rFonts w:ascii="Arial" w:cs="Arial" w:eastAsia="Arial" w:hAnsi="Arial"/>
          <w:b w:val="false"/>
          <w:bCs w:val="false"/>
          <w:i w:val="false"/>
          <w:iCs w:val="false"/>
          <w:caps/>
          <w:color w:val="C8861F"/>
          <w:spacing w:val="40"/>
          <w:sz w:val="14"/>
          <w:szCs w:val="14"/>
        </w:rPr>
        <w:t xml:space="preserve">Yakutat, AK — Tlingit Homeland</w:t>
      </w:r>
    </w:p>
    <w:p>
      <w:pPr>
        <w:spacing w:after="40" w:before="0" w:line="276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caps w:val="false"/>
          <w:color w:val="1A1A1A"/>
          <w:sz w:val="19"/>
          <w:szCs w:val="19"/>
        </w:rPr>
        <w:t xml:space="preserve">First catalyzed-fusion diesel-replacement deployment — replacing $0.53+/kWh diesel with a target near $0.02/kWh clean energy, in partnership with the Tlingit community.</w:t>
      </w:r>
    </w:p>
    <w:p>
      <w:pPr>
        <w:keepNext/>
        <w:spacing w:after="20" w:before="100" w:line="276"/>
      </w:pPr>
      <w:r>
        <w:rPr>
          <w:rFonts w:ascii="Georgia" w:cs="Georgia" w:eastAsia="Georgia" w:hAnsi="Georgia"/>
          <w:b/>
          <w:bCs/>
          <w:i w:val="false"/>
          <w:iCs w:val="false"/>
          <w:caps w:val="false"/>
          <w:color w:val="1F4A30"/>
          <w:sz w:val="18"/>
          <w:szCs w:val="18"/>
        </w:rPr>
        <w:t xml:space="preserve">Hub #4   </w:t>
      </w:r>
      <w:r>
        <w:rPr>
          <w:rFonts w:ascii="Arial" w:cs="Arial" w:eastAsia="Arial" w:hAnsi="Arial"/>
          <w:b w:val="false"/>
          <w:bCs w:val="false"/>
          <w:i w:val="false"/>
          <w:iCs w:val="false"/>
          <w:caps/>
          <w:color w:val="C8861F"/>
          <w:spacing w:val="40"/>
          <w:sz w:val="14"/>
          <w:szCs w:val="14"/>
        </w:rPr>
        <w:t xml:space="preserve">Hawaiian Islands — Pacific Deployment</w:t>
      </w:r>
    </w:p>
    <w:p>
      <w:pPr>
        <w:spacing w:after="40" w:before="0" w:line="276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caps w:val="false"/>
          <w:color w:val="1A1A1A"/>
          <w:sz w:val="19"/>
          <w:szCs w:val="19"/>
        </w:rPr>
        <w:t xml:space="preserve">The third Pacific node, where standing relationships open the door to replacing $0.32+/kWh island grid power — the highest-cost incumbent in the U.S. and the deployment where our economics are most obvious.</w:t>
      </w:r>
    </w:p>
    <w:p>
      <w:pPr>
        <w:spacing w:after="0" w:before="100" w:line="276"/>
      </w:pPr>
      <w:r>
        <w:rPr>
          <w:rFonts w:ascii="Arial" w:cs="Arial" w:eastAsia="Arial" w:hAnsi="Arial"/>
          <w:b w:val="false"/>
          <w:bCs w:val="false"/>
          <w:i w:val="false"/>
          <w:iCs w:val="false"/>
          <w:caps w:val="false"/>
          <w:color w:val="6B6557"/>
          <w:spacing w:val="20"/>
          <w:sz w:val="15"/>
          <w:szCs w:val="15"/>
        </w:rPr>
        <w:t xml:space="preserve">Flagship 6-unit Regenerator systems cited at Yakutat, Colville, Vancouver, and Mexico City. Roadmap: 52+ regional chapters across the Pacific Ring, expanding to the Andes, Amazon, Africa, and Asia.</w:t>
      </w:r>
    </w:p>
    <w:p>
      <w:pPr>
        <w:keepNext/>
        <w:pBdr>
          <w:bottom w:val="single" w:color="D8D2C4" w:sz="6" w:space="6"/>
        </w:pBdr>
        <w:spacing w:after="80" w:before="240" w:line="276"/>
      </w:pPr>
      <w:r>
        <w:rPr>
          <w:rFonts w:ascii="Arial" w:cs="Arial" w:eastAsia="Arial" w:hAnsi="Arial"/>
          <w:b/>
          <w:bCs/>
          <w:i w:val="false"/>
          <w:iCs w:val="false"/>
          <w:caps w:val="false"/>
          <w:color w:val="C8861F"/>
          <w:spacing w:val="40"/>
          <w:sz w:val="17"/>
          <w:szCs w:val="17"/>
        </w:rPr>
        <w:t xml:space="preserve">07   </w:t>
      </w:r>
      <w:r>
        <w:rPr>
          <w:rFonts w:ascii="Arial" w:cs="Arial" w:eastAsia="Arial" w:hAnsi="Arial"/>
          <w:b/>
          <w:bCs/>
          <w:i w:val="false"/>
          <w:iCs w:val="false"/>
          <w:caps/>
          <w:color w:val="2D5F3F"/>
          <w:spacing w:val="80"/>
          <w:sz w:val="17"/>
          <w:szCs w:val="17"/>
        </w:rPr>
        <w:t xml:space="preserve">Business Model &amp; Capital Structure</w:t>
      </w:r>
    </w:p>
    <w:p>
      <w:pPr>
        <w:spacing w:after="150" w:before="0" w:line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caps w:val="false"/>
          <w:color w:val="1A1A1A"/>
          <w:sz w:val="22"/>
          <w:szCs w:val="22"/>
        </w:rPr>
        <w:t xml:space="preserve">The ecosystem blends durable hard-asset revenue with scalable digital and membership income, so that mission-driven and open-source ventures are underwritten by commercial ones:</w:t>
      </w:r>
    </w:p>
    <w:p>
      <w:pPr>
        <w:pStyle w:val="ListParagraph"/>
        <w:numPr>
          <w:ilvl w:val="0"/>
          <w:numId w:val="2"/>
        </w:numPr>
        <w:spacing w:after="70" w:line="276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caps w:val="false"/>
          <w:color w:val="1A1A1A"/>
          <w:sz w:val="20"/>
          <w:szCs w:val="20"/>
        </w:rPr>
        <w:t xml:space="preserve">Hard-asset &amp; manufacturing revenue — basalt composite, Regenerator energy systems, vessels, and the Anacortes campus (marina, hotel, factory). The capital-intensive, defensible core.</w:t>
      </w:r>
    </w:p>
    <w:p>
      <w:pPr>
        <w:pStyle w:val="ListParagraph"/>
        <w:numPr>
          <w:ilvl w:val="0"/>
          <w:numId w:val="2"/>
        </w:numPr>
        <w:spacing w:after="70" w:line="276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caps w:val="false"/>
          <w:color w:val="1A1A1A"/>
          <w:sz w:val="20"/>
          <w:szCs w:val="20"/>
        </w:rPr>
        <w:t xml:space="preserve">Energy sales — clean power at a target near $0.02/kWh against $0.32–$0.53/kWh incumbents, sold first internally, then to communities, utilities, and government.</w:t>
      </w:r>
    </w:p>
    <w:p>
      <w:pPr>
        <w:pStyle w:val="ListParagraph"/>
        <w:numPr>
          <w:ilvl w:val="0"/>
          <w:numId w:val="2"/>
        </w:numPr>
        <w:spacing w:after="70" w:line="276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caps w:val="false"/>
          <w:color w:val="1A1A1A"/>
          <w:sz w:val="20"/>
          <w:szCs w:val="20"/>
        </w:rPr>
        <w:t xml:space="preserve">Recurring digital &amp; data — Decentralize.Earth subscriptions, Royal Data Club memberships, and QFi Plus financial-service fees across banking, OTC, and reserve products.</w:t>
      </w:r>
    </w:p>
    <w:p>
      <w:pPr>
        <w:pStyle w:val="ListParagraph"/>
        <w:numPr>
          <w:ilvl w:val="0"/>
          <w:numId w:val="2"/>
        </w:numPr>
        <w:spacing w:after="70" w:line="276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caps w:val="false"/>
          <w:color w:val="1A1A1A"/>
          <w:sz w:val="20"/>
          <w:szCs w:val="20"/>
        </w:rPr>
        <w:t xml:space="preserve">Education, membership &amp; community — courses, chapter memberships, the Peace Covenant network, and consulting/consultation revenue.</w:t>
      </w:r>
    </w:p>
    <w:p>
      <w:pPr>
        <w:pStyle w:val="ListParagraph"/>
        <w:numPr>
          <w:ilvl w:val="0"/>
          <w:numId w:val="2"/>
        </w:numPr>
        <w:spacing w:after="70" w:line="276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caps w:val="false"/>
          <w:color w:val="1A1A1A"/>
          <w:sz w:val="20"/>
          <w:szCs w:val="20"/>
        </w:rPr>
        <w:t xml:space="preserve">Government &amp; set-aside contracting — Royal Engineering Tech’s 51% Alaska Native ownership and SDB certification open federal sole-source and set-aside lanes.</w:t>
      </w:r>
    </w:p>
    <w:p>
      <w:pPr>
        <w:spacing w:after="150" w:before="0" w:line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caps w:val="false"/>
          <w:color w:val="1A1A1A"/>
          <w:sz w:val="22"/>
          <w:szCs w:val="22"/>
        </w:rPr>
        <w:t xml:space="preserve">Capital is raised through the Imagine Freedom Fund, with Peace Engineers LLC as parent issuer across dedicated realm SPVs — allowing investors to back the whole system or specific realms, while the parent retains the integrated value chain. A qualified opportunity-zone strategy underpins the property acquisitions.</w:t>
      </w:r>
    </w:p>
    <w:p>
      <w:pPr>
        <w:keepNext/>
        <w:pBdr>
          <w:bottom w:val="single" w:color="D8D2C4" w:sz="6" w:space="6"/>
        </w:pBdr>
        <w:spacing w:after="80" w:before="240" w:line="276"/>
      </w:pPr>
      <w:r>
        <w:rPr>
          <w:rFonts w:ascii="Arial" w:cs="Arial" w:eastAsia="Arial" w:hAnsi="Arial"/>
          <w:b/>
          <w:bCs/>
          <w:i w:val="false"/>
          <w:iCs w:val="false"/>
          <w:caps w:val="false"/>
          <w:color w:val="C8861F"/>
          <w:spacing w:val="40"/>
          <w:sz w:val="17"/>
          <w:szCs w:val="17"/>
        </w:rPr>
        <w:t xml:space="preserve">08   </w:t>
      </w:r>
      <w:r>
        <w:rPr>
          <w:rFonts w:ascii="Arial" w:cs="Arial" w:eastAsia="Arial" w:hAnsi="Arial"/>
          <w:b/>
          <w:bCs/>
          <w:i w:val="false"/>
          <w:iCs w:val="false"/>
          <w:caps/>
          <w:color w:val="2D5F3F"/>
          <w:spacing w:val="80"/>
          <w:sz w:val="17"/>
          <w:szCs w:val="17"/>
        </w:rPr>
        <w:t xml:space="preserve">The Opportunity &amp; The Ask</w:t>
      </w:r>
    </w:p>
    <w:p>
      <w:pPr>
        <w:spacing w:after="150" w:before="0" w:line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caps w:val="false"/>
          <w:color w:val="1A1A1A"/>
          <w:sz w:val="22"/>
          <w:szCs w:val="22"/>
        </w:rPr>
        <w:t xml:space="preserve">The PEACE Ecosystem is not a single product seeking a market; it is an integrated regenerative economy with a hard-technology engine, a deployment corps, sovereign and indigenous partnerships, and a financing structure already in place. The remaining requirement is aligned growth capital and aligned partners to accelerate Phase 1 and scale the ReGen Hub network.</w:t>
      </w:r>
    </w:p>
    <w:p>
      <w:pPr>
        <w:keepNext/>
        <w:pBdr>
          <w:left w:val="single" w:color="E8A33D" w:sz="18" w:space="12"/>
        </w:pBdr>
        <w:spacing w:after="80" w:before="160" w:line="276"/>
        <w:ind w:left="200"/>
      </w:pPr>
      <w:r>
        <w:rPr>
          <w:rFonts w:ascii="Arial" w:cs="Arial" w:eastAsia="Arial" w:hAnsi="Arial"/>
          <w:b/>
          <w:bCs/>
          <w:i w:val="false"/>
          <w:iCs w:val="false"/>
          <w:caps/>
          <w:color w:val="2D5F3F"/>
          <w:spacing w:val="80"/>
          <w:sz w:val="15"/>
          <w:szCs w:val="15"/>
        </w:rPr>
        <w:t xml:space="preserve">THE INVITATION</w:t>
      </w:r>
    </w:p>
    <w:p>
      <w:pPr>
        <w:pStyle w:val="ListParagraph"/>
        <w:numPr>
          <w:ilvl w:val="0"/>
          <w:numId w:val="3"/>
        </w:numPr>
        <w:spacing w:after="80" w:line="276"/>
        <w:ind w:left="200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caps w:val="false"/>
          <w:color w:val="1A1A1A"/>
          <w:sz w:val="20"/>
          <w:szCs w:val="20"/>
        </w:rPr>
        <w:t xml:space="preserve">A working session to walk the hard-tech core — materials and energy first, then the surrounding layers.</w:t>
      </w:r>
    </w:p>
    <w:p>
      <w:pPr>
        <w:pStyle w:val="ListParagraph"/>
        <w:numPr>
          <w:ilvl w:val="0"/>
          <w:numId w:val="3"/>
        </w:numPr>
        <w:spacing w:after="80" w:line="276"/>
        <w:ind w:left="200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caps w:val="false"/>
          <w:color w:val="1A1A1A"/>
          <w:sz w:val="20"/>
          <w:szCs w:val="20"/>
        </w:rPr>
        <w:t xml:space="preserve">A structured data room: the Imagine Freedom Fund, Peace Engineers LLC, and the realm SPVs.</w:t>
      </w:r>
    </w:p>
    <w:p>
      <w:pPr>
        <w:pStyle w:val="ListParagraph"/>
        <w:numPr>
          <w:ilvl w:val="0"/>
          <w:numId w:val="3"/>
        </w:numPr>
        <w:spacing w:after="80" w:line="276"/>
        <w:ind w:left="200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caps w:val="false"/>
          <w:color w:val="1A1A1A"/>
          <w:sz w:val="20"/>
          <w:szCs w:val="20"/>
        </w:rPr>
        <w:t xml:space="preserve">Site visits to ReGen Hub #1 (Colville) and ReGen Hub #2 (Anacortes) to see the deployment nodes firsthand.</w:t>
      </w:r>
    </w:p>
    <w:p>
      <w:pPr>
        <w:spacing w:after="0" w:before="220" w:line="300"/>
        <w:jc w:val="center"/>
      </w:pPr>
      <w:r>
        <w:rPr>
          <w:rFonts w:ascii="Georgia" w:cs="Georgia" w:eastAsia="Georgia" w:hAnsi="Georgia"/>
          <w:b w:val="false"/>
          <w:bCs w:val="false"/>
          <w:i/>
          <w:iCs/>
          <w:caps w:val="false"/>
          <w:color w:val="2D5F3F"/>
          <w:sz w:val="22"/>
          <w:szCs w:val="22"/>
        </w:rPr>
        <w:t xml:space="preserve">Scarcity is engineered. So is abundance. The PEACE Ecosystem is the architecture for building it — one regenerative operating system, deployed realm by realm, hub by hub.</w:t>
      </w:r>
    </w:p>
    <w:p>
      <w:pPr>
        <w:spacing w:after="0" w:before="240" w:line="260"/>
      </w:pPr>
      <w:r>
        <w:rPr>
          <w:rFonts w:ascii="Georgia" w:cs="Georgia" w:eastAsia="Georgia" w:hAnsi="Georgia"/>
          <w:b w:val="false"/>
          <w:bCs w:val="false"/>
          <w:i/>
          <w:iCs/>
          <w:caps w:val="false"/>
          <w:color w:val="6B6557"/>
          <w:sz w:val="14"/>
          <w:szCs w:val="14"/>
        </w:rPr>
        <w:t xml:space="preserve">A public overview of the Peace Engineers ecosystem for investors, partners, advisors, and allies. It describes ventures at varying stages of development; figures, technology performance claims, trademarks, licenses, and jurisdictional coverage are as represented by the respective ventures and warrant independent verification by any investor. This is not an offer to sell securities.</w:t>
      </w:r>
    </w:p>
    <w:sectPr>
      <w:footerReference w:type="default" r:id="rId7"/>
      <w:pgSz w:w="12240" w:h="15840" w:orient="portrait"/>
      <w:pgMar w:top="1440" w:right="1440" w:bottom="126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tabs>
        <w:tab w:val="center" w:pos="4680"/>
        <w:tab w:val="right" w:pos="9360"/>
      </w:tabs>
    </w:pPr>
    <w:r>
      <w:rPr>
        <w:rFonts w:ascii="Arial" w:cs="Arial" w:eastAsia="Arial" w:hAnsi="Arial"/>
        <w:color w:val="9A9384"/>
        <w:spacing w:val="30"/>
        <w:sz w:val="13"/>
        <w:szCs w:val="13"/>
      </w:rPr>
      <w:t xml:space="preserve">	Peace Engineers LLC  ·  The PEACE Ecosystem  ·  PeaceProtocols.org	</w:t>
    </w:r>
    <w:r>
      <w:rPr>
        <w:rFonts w:ascii="Arial" w:cs="Arial" w:eastAsia="Arial" w:hAnsi="Arial"/>
        <w:color w:val="9A9384"/>
        <w:sz w:val="13"/>
        <w:szCs w:val="13"/>
      </w:rPr>
      <w:fldChar w:fldCharType="begin"/>
      <w:instrText xml:space="preserve">PAGE</w:instrText>
      <w:fldChar w:fldCharType="separate"/>
      <w:fldChar w:fldCharType="end"/>
    </w:r>
    <w:r>
      <w:rPr>
        <w:rFonts w:ascii="Arial" w:cs="Arial" w:eastAsia="Arial" w:hAnsi="Arial"/>
        <w:color w:val="9A9384"/>
        <w:sz w:val="13"/>
        <w:szCs w:val="13"/>
      </w:rPr>
      <w:t xml:space="preserve"> / </w:t>
    </w:r>
    <w:r>
      <w:rPr>
        <w:rFonts w:ascii="Arial" w:cs="Arial" w:eastAsia="Arial" w:hAnsi="Arial"/>
        <w:color w:val="9A9384"/>
        <w:sz w:val="13"/>
        <w:szCs w:val="13"/>
      </w:rPr>
      <w:fldChar w:fldCharType="begin"/>
      <w:instrText xml:space="preserve">NUMPAGES</w:instrText>
      <w:fldChar w:fldCharType="separate"/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◆"/>
      <w:lvlJc w:val="left"/>
      <w:pPr>
        <w:ind w:left="560" w:hanging="280"/>
      </w:pPr>
      <w:rPr>
        <w:color w:val="C8861F"/>
      </w:rPr>
    </w:lvl>
  </w:abstractNum>
  <w:abstractNum w:abstractNumId="3" w15:restartNumberingAfterBreak="0">
    <w:multiLevelType w:val="hybridMultilevel"/>
    <w:lvl w:ilvl="0" w15:tentative="1">
      <w:start w:val="1"/>
      <w:numFmt w:val="bullet"/>
      <w:lvlText w:val="—"/>
      <w:lvlJc w:val="left"/>
      <w:pPr>
        <w:ind w:left="420" w:hanging="240"/>
      </w:pPr>
      <w:rPr>
        <w:color w:val="C8861F"/>
      </w:rPr>
    </w:lvl>
  </w:abstractNum>
  <w:num w:numId="1">
    <w:abstractNumId w:val="1"/>
    <w:lvlOverride w:ilvl="0">
      <w:startOverride w:val="1"/>
    </w:lvlOverride>
  </w:num>
  <w:num w:numId="2">
    <w:abstractNumId w:val="3"/>
    <w:lvlOverride w:ilvl="0">
      <w:startOverride w:val="1"/>
    </w:lvlOverride>
  </w:num>
  <w:num w:numId="3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Georgia" w:cs="Georgia" w:eastAsia="Georgia" w:hAnsi="Georgia"/>
        <w:color w:val="1A1A1A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oter" Target="footer1.xml"/><Relationship Id="rId8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2026-05-29T17:59:41.414Z</dcterms:created>
  <dcterms:modified xsi:type="dcterms:W3CDTF">2026-05-29T17:59:41.414Z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